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2B" w:rsidRDefault="0010342B" w:rsidP="0010342B">
      <w:pPr>
        <w:jc w:val="center"/>
        <w:rPr>
          <w:b/>
        </w:rPr>
      </w:pPr>
      <w:r>
        <w:rPr>
          <w:b/>
        </w:rPr>
        <w:t>ТЕХНИЧЕСКА СПЕЦИФИКАЦИЯ</w:t>
      </w:r>
    </w:p>
    <w:p w:rsidR="0010342B" w:rsidRDefault="0010342B" w:rsidP="0010342B">
      <w:pPr>
        <w:jc w:val="center"/>
        <w:rPr>
          <w:b/>
        </w:rPr>
      </w:pPr>
      <w:r>
        <w:rPr>
          <w:b/>
        </w:rPr>
        <w:t>за изпълнение на обществена поръчка с предмет:</w:t>
      </w:r>
    </w:p>
    <w:p w:rsidR="0010342B" w:rsidRPr="004A4D1D" w:rsidRDefault="0010342B" w:rsidP="0010342B">
      <w:pPr>
        <w:jc w:val="center"/>
        <w:rPr>
          <w:b/>
          <w:sz w:val="28"/>
          <w:szCs w:val="28"/>
        </w:rPr>
      </w:pPr>
      <w:r w:rsidRPr="004A4D1D">
        <w:rPr>
          <w:b/>
          <w:sz w:val="28"/>
          <w:szCs w:val="28"/>
        </w:rPr>
        <w:t>"Избор на оператор за отпечатване и доставка на ваучери за храна за служителите и работниците на "Белфери" ЕООД</w:t>
      </w:r>
    </w:p>
    <w:p w:rsidR="0010342B" w:rsidRPr="004A4D1D" w:rsidRDefault="0010342B" w:rsidP="0010342B">
      <w:pPr>
        <w:jc w:val="center"/>
        <w:rPr>
          <w:b/>
          <w:sz w:val="28"/>
          <w:szCs w:val="28"/>
        </w:rPr>
      </w:pPr>
    </w:p>
    <w:p w:rsidR="0010342B" w:rsidRDefault="0010342B" w:rsidP="0010342B">
      <w:pPr>
        <w:jc w:val="both"/>
      </w:pPr>
      <w:r>
        <w:t xml:space="preserve">          1.Изпълнителят следва , след предварителна писмена заявка от страна на Възложителя , да отпечата и доставя ваучерите за храна за служителите и работниците на "Белфери" ЕООД , имащи право на безплатна храна </w:t>
      </w:r>
      <w:r w:rsidR="00D55835">
        <w:t xml:space="preserve"> съгласно</w:t>
      </w:r>
      <w:r>
        <w:t xml:space="preserve"> Наредба №11 от 21.12.2005г. за определяне на условията и реда за осигуряване на безплатна храна и/или добавки към нея.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2.Ваучерите ще се доставят съобразно периодични заявки от Възложителя за брой ваучери, в купюри с различна номинална стойност(</w:t>
      </w:r>
      <w:r>
        <w:rPr>
          <w:lang w:val="en-US"/>
        </w:rPr>
        <w:t>1</w:t>
      </w:r>
      <w:r w:rsidR="00D55835">
        <w:t>(един)</w:t>
      </w:r>
      <w:r>
        <w:t>,</w:t>
      </w:r>
      <w:r>
        <w:rPr>
          <w:lang w:val="en-US"/>
        </w:rPr>
        <w:t>5</w:t>
      </w:r>
      <w:r w:rsidR="00D55835">
        <w:t>(пет)</w:t>
      </w:r>
      <w:r>
        <w:t>,</w:t>
      </w:r>
      <w:r>
        <w:rPr>
          <w:lang w:val="en-US"/>
        </w:rPr>
        <w:t>10</w:t>
      </w:r>
      <w:r w:rsidR="00D55835">
        <w:t>(десет)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20</w:t>
      </w:r>
      <w:r w:rsidR="00D55835">
        <w:t>(двадесет</w:t>
      </w:r>
      <w:r>
        <w:t>) лева.Ваучерите трябва да бъдат за календарната 201</w:t>
      </w:r>
      <w:r>
        <w:rPr>
          <w:lang w:val="en-US"/>
        </w:rPr>
        <w:t>9</w:t>
      </w:r>
      <w:r>
        <w:t>г. и 20</w:t>
      </w:r>
      <w:r>
        <w:rPr>
          <w:lang w:val="en-US"/>
        </w:rPr>
        <w:t>20</w:t>
      </w:r>
      <w:r>
        <w:t>г. , съобразно датата на заявката , като броя на доставките за ваучерите за храна е до 12 пъти , за целия срок на договора. Срок на валидност на ваучерите - до края на съответната календарна година, като ваучерите , доставени през месец декември 201</w:t>
      </w:r>
      <w:r>
        <w:rPr>
          <w:lang w:val="en-US"/>
        </w:rPr>
        <w:t>9</w:t>
      </w:r>
      <w:r>
        <w:t>г, следва да бъдат със срок на валидност не по-кратък от края на месец юни на следващата календарна година.</w:t>
      </w:r>
    </w:p>
    <w:p w:rsidR="0010342B" w:rsidRDefault="0010342B" w:rsidP="0010342B">
      <w:pPr>
        <w:jc w:val="both"/>
      </w:pPr>
      <w:r>
        <w:t xml:space="preserve"> </w:t>
      </w:r>
    </w:p>
    <w:p w:rsidR="0010342B" w:rsidRDefault="0010342B" w:rsidP="0010342B">
      <w:pPr>
        <w:jc w:val="both"/>
      </w:pPr>
      <w:r>
        <w:t xml:space="preserve">           3.Общата стойност на ваучерите е в размер до </w:t>
      </w:r>
      <w:r>
        <w:rPr>
          <w:lang w:val="en-US"/>
        </w:rPr>
        <w:t>58</w:t>
      </w:r>
      <w:r>
        <w:t xml:space="preserve"> 000 (петдес</w:t>
      </w:r>
      <w:r w:rsidR="00F90EC0">
        <w:rPr>
          <w:lang w:val="en-US"/>
        </w:rPr>
        <w:t>e</w:t>
      </w:r>
      <w:r>
        <w:t>т и осем хиляди) лева без ДДС , включваща номиналната стойност на ваучерите и разходите за отпечатване , пакетиране и доставката им.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4.Изпълнителят  на поръчката трябва да притежава разрешение за извършване на дейност като оператор , съгласно чл.5  и чл.9 , ал.4 от Наредба</w:t>
      </w:r>
      <w:r>
        <w:rPr>
          <w:lang w:val="en-US"/>
        </w:rPr>
        <w:t xml:space="preserve"> </w:t>
      </w:r>
      <w:r>
        <w:t>№7/ от 09.07.2003г.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5.Отпечатването на ваучери за храна да  се ползват от служители /работници на възложителя чрез търговски обекти по смисъла на §1, т.4 в във вр. с чл.2,ал.2 от Наредба №7 от 09.07.2003г. на Министерството на труда и социалната политика и Министерство на финансите.</w:t>
      </w:r>
    </w:p>
    <w:p w:rsidR="0010342B" w:rsidRDefault="0010342B" w:rsidP="0010342B">
      <w:pPr>
        <w:jc w:val="both"/>
      </w:pPr>
    </w:p>
    <w:p w:rsidR="0010342B" w:rsidRPr="004A4D1D" w:rsidRDefault="0010342B" w:rsidP="0010342B">
      <w:pPr>
        <w:jc w:val="both"/>
      </w:pPr>
      <w:r w:rsidRPr="00366280">
        <w:rPr>
          <w:color w:val="FF0000"/>
        </w:rPr>
        <w:t xml:space="preserve">            </w:t>
      </w:r>
      <w:r>
        <w:t>6</w:t>
      </w:r>
      <w:r w:rsidRPr="004A4D1D">
        <w:t>.В тази връзка всеки участник трябва да има сключени договори с доставчици съгласно чл.15 от Наредба №7 от 09.07.2003г.  за минимум 5(пет) обекта</w:t>
      </w:r>
      <w:r>
        <w:t xml:space="preserve">(супермаркети, хипермаркети, търговски вериги) </w:t>
      </w:r>
      <w:r w:rsidRPr="004A4D1D">
        <w:t xml:space="preserve"> на територията на гр.Варна и 1(един) обект</w:t>
      </w:r>
      <w:r>
        <w:t xml:space="preserve">(супермаркет, хипермаркет, търговска верига) </w:t>
      </w:r>
      <w:r w:rsidRPr="004A4D1D">
        <w:t xml:space="preserve"> за гр.Белослав, обл.Варна за търговия с храна, осъществяващи  дейности в съответствие с изискванията на Закона за храните, в които обекти ваучерите могат да бъдат ползвани като платежно средство.</w:t>
      </w:r>
    </w:p>
    <w:p w:rsidR="0010342B" w:rsidRDefault="0010342B" w:rsidP="0010342B">
      <w:pPr>
        <w:jc w:val="both"/>
      </w:pPr>
      <w:r>
        <w:t xml:space="preserve">            Поне един от доставчиците , с които участникът има сключен договор , следва да осъществява дейност от търговски обекти, които са част от търговска верига за бързооборотни стоки, извършваща търговия с храна.</w:t>
      </w:r>
    </w:p>
    <w:p w:rsidR="0010342B" w:rsidRPr="004A4D1D" w:rsidRDefault="0010342B" w:rsidP="0010342B">
      <w:pPr>
        <w:jc w:val="both"/>
        <w:rPr>
          <w:i/>
          <w:u w:val="single"/>
        </w:rPr>
      </w:pPr>
      <w:r>
        <w:t xml:space="preserve">             </w:t>
      </w:r>
      <w:r w:rsidRPr="006C3DB7">
        <w:rPr>
          <w:i/>
          <w:u w:val="single"/>
        </w:rPr>
        <w:t>За удостоверяване на съответствието си с посоченото изискване участниците  прилагат към техническото си предложение списък на търговските обекти, с които имат сключени договори по чл.15 от Наредба №7 от</w:t>
      </w:r>
      <w:r>
        <w:rPr>
          <w:i/>
          <w:u w:val="single"/>
        </w:rPr>
        <w:t xml:space="preserve"> 09.07.</w:t>
      </w:r>
      <w:r w:rsidRPr="006C3DB7">
        <w:rPr>
          <w:i/>
          <w:u w:val="single"/>
        </w:rPr>
        <w:t xml:space="preserve"> 2003г. с посочени наименования, вид на търговските обекти и точен адрес на местонахождението им, както и дата на сключване и срок на действие на подписания между оператора и доставчика договор.</w:t>
      </w:r>
      <w:r>
        <w:t>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7.Срещу ваучерите, предмет на настоящата поръчка, служителите на "Белфери" ЕООД да могат да получават хранителни стоки от всички хранителни групи съгласно </w:t>
      </w:r>
      <w:r>
        <w:lastRenderedPageBreak/>
        <w:t xml:space="preserve">чл.2 от Закона за храните. Ваучерите не могат да се ползват </w:t>
      </w:r>
      <w:r w:rsidRPr="006C0DDC">
        <w:t>за</w:t>
      </w:r>
      <w:r>
        <w:t xml:space="preserve"> </w:t>
      </w:r>
      <w:r w:rsidRPr="006C0DDC">
        <w:t>покупката</w:t>
      </w:r>
      <w:r>
        <w:t xml:space="preserve"> </w:t>
      </w:r>
      <w:r w:rsidRPr="006C0DDC">
        <w:t>на</w:t>
      </w:r>
      <w:r>
        <w:t xml:space="preserve"> </w:t>
      </w:r>
      <w:r w:rsidRPr="006C0DDC">
        <w:t>вино, спиртни</w:t>
      </w:r>
      <w:r>
        <w:t xml:space="preserve"> </w:t>
      </w:r>
      <w:r w:rsidRPr="006C0DDC">
        <w:t>напитки, пиво, тютюневи</w:t>
      </w:r>
      <w:r>
        <w:t xml:space="preserve"> </w:t>
      </w:r>
      <w:r w:rsidRPr="006C0DDC">
        <w:t>изделия, не</w:t>
      </w:r>
      <w:r>
        <w:t xml:space="preserve"> </w:t>
      </w:r>
      <w:r w:rsidRPr="006C0DDC">
        <w:t>могат</w:t>
      </w:r>
      <w:r>
        <w:t xml:space="preserve"> </w:t>
      </w:r>
      <w:r w:rsidRPr="006C0DDC">
        <w:t>да</w:t>
      </w:r>
      <w:r>
        <w:t xml:space="preserve"> </w:t>
      </w:r>
      <w:r w:rsidRPr="006C0DDC">
        <w:t>се</w:t>
      </w:r>
      <w:r>
        <w:t xml:space="preserve"> </w:t>
      </w:r>
      <w:r w:rsidRPr="006C0DDC">
        <w:t>заменят</w:t>
      </w:r>
      <w:r>
        <w:t xml:space="preserve"> </w:t>
      </w:r>
      <w:r w:rsidRPr="006C0DDC">
        <w:t>срещу</w:t>
      </w:r>
      <w:r>
        <w:t xml:space="preserve"> </w:t>
      </w:r>
      <w:r w:rsidRPr="006C0DDC">
        <w:t>пари.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8. Прогнозният брой служители/работници , имащи право на безплатна храна съгласно изискванията на Наредбата №11 от 21.12.2009г. е 54 на средногодишна база. Безплатна храна и/или добавки към нея получават служители и работници само за дните, когато работят при условията на чл.2 от Наредба №11 от 21.12.2005г.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9. Ваучерите за храна , предмет на настоящата поръчка , следва да са с номинал 1, 5, 10 и 20 лв - според заявката на възложителя.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10. Изпълнението на предмета на поръчката следва да е изцяло съобразен с изискванията на Наредба №7 от 09.07.2003г. на Министерство на труда и социалната политика и Министерство на финанасите.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11. Доставените ваучери за храна следва да бъдат в срок на валидност и да могат да бъдат използвани като валидно платежно средство в срок не по- кратък от 6 /шест/ месеца , считано от датата на доставяне.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12. Необходимият брой ваучери за храна ще бъдат заявявани ежемесечно , чрез писмена заявка по </w:t>
      </w:r>
      <w:r w:rsidRPr="00A50970">
        <w:t xml:space="preserve">образец </w:t>
      </w:r>
      <w:r>
        <w:t xml:space="preserve">на </w:t>
      </w:r>
      <w:r>
        <w:rPr>
          <w:b/>
        </w:rPr>
        <w:t>ИЗПЪЛНИТЕЛЯ</w:t>
      </w:r>
      <w:r>
        <w:t>. Изпълнителя не може да налага ограничения в броя на заявките на Възложителя за отпечатване и доставяне на ваучери.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13. Срокът за доставяне на ваучерите за храна по всяка конкретна заявка не може  да бъде повече от 5(пет) работни дни , считано от датата на превеждане на сумата от страна на "Белфери" ЕООД . Предлаганата цена , представляваща възнаграждение за отпечатване, пакетиране  и доставка  на  ваучерите за храна , следва да бъде окончателна за целия срок на договора, независимо от броя на заявките и номиналната стойност на поръчаните за отпечатване и доставка ваучери. Цената на възнаграждението включва всички разходи за отпечатване , пакетиране и доставяне на ваучерите.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14.Ваучерите следва да съдържат всички реквизити, посочени в чл.22 , ал.2 от Наредба №7 от 09.07.2003г., включително изискуемите способи за защита.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   15. Ваучерите за храна следва да се доставят опаковани в защитени пликове, като се предоставят на определено от Възложителя лице. Операторът на ваучери за храна гарантира сигурност и сроковете на доставка. </w:t>
      </w: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</w:p>
    <w:p w:rsidR="0010342B" w:rsidRDefault="0010342B" w:rsidP="0010342B">
      <w:pPr>
        <w:jc w:val="both"/>
      </w:pPr>
    </w:p>
    <w:p w:rsidR="0010342B" w:rsidRPr="004C7E79" w:rsidRDefault="0010342B" w:rsidP="0010342B">
      <w:pPr>
        <w:jc w:val="both"/>
      </w:pPr>
    </w:p>
    <w:p w:rsidR="0010342B" w:rsidRDefault="0010342B" w:rsidP="0010342B">
      <w:pPr>
        <w:jc w:val="both"/>
      </w:pPr>
      <w:r>
        <w:t xml:space="preserve">          .</w:t>
      </w:r>
    </w:p>
    <w:p w:rsidR="0010342B" w:rsidRDefault="0010342B" w:rsidP="0010342B"/>
    <w:p w:rsidR="00834811" w:rsidRDefault="00834811"/>
    <w:sectPr w:rsidR="00834811" w:rsidSect="00834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AD5" w:rsidRDefault="00575AD5" w:rsidP="00DE6986">
      <w:r>
        <w:separator/>
      </w:r>
    </w:p>
  </w:endnote>
  <w:endnote w:type="continuationSeparator" w:id="1">
    <w:p w:rsidR="00575AD5" w:rsidRDefault="00575AD5" w:rsidP="00DE6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A" w:rsidRDefault="00575A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930"/>
      <w:gridCol w:w="8372"/>
    </w:tblGrid>
    <w:tr w:rsidR="00BA2CE0">
      <w:tc>
        <w:tcPr>
          <w:tcW w:w="500" w:type="pct"/>
          <w:tcBorders>
            <w:top w:val="single" w:sz="4" w:space="0" w:color="943634" w:themeColor="accent2" w:themeShade="BF"/>
          </w:tcBorders>
          <w:shd w:val="clear" w:color="auto" w:fill="943634" w:themeFill="accent2" w:themeFillShade="BF"/>
        </w:tcPr>
        <w:p w:rsidR="00BA2CE0" w:rsidRDefault="00E526CC">
          <w:pPr>
            <w:pStyle w:val="Footer"/>
            <w:jc w:val="right"/>
            <w:rPr>
              <w:b/>
              <w:color w:val="FFFFFF" w:themeColor="background1"/>
            </w:rPr>
          </w:pPr>
          <w:r>
            <w:fldChar w:fldCharType="begin"/>
          </w:r>
          <w:r w:rsidR="0010342B">
            <w:instrText xml:space="preserve"> PAGE   \* MERGEFORMAT </w:instrText>
          </w:r>
          <w:r>
            <w:fldChar w:fldCharType="separate"/>
          </w:r>
          <w:r w:rsidR="00D55835" w:rsidRPr="00D55835">
            <w:rPr>
              <w:noProof/>
              <w:color w:val="FFFFFF" w:themeColor="background1"/>
            </w:rPr>
            <w:t>1</w:t>
          </w:r>
          <w:r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:rsidR="00BA2CE0" w:rsidRPr="00BA2CE0" w:rsidRDefault="0010342B" w:rsidP="00BA2CE0">
          <w:pPr>
            <w:pStyle w:val="Footer"/>
          </w:pPr>
          <w:r>
            <w:t>"БЕЛФЕРИ" ЕООД, ГРАД БЕЛОСЛАВ, ОБЛАСТ ВАРНА</w:t>
          </w:r>
        </w:p>
      </w:tc>
    </w:tr>
  </w:tbl>
  <w:p w:rsidR="00B5511A" w:rsidRDefault="00575A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A" w:rsidRDefault="00575A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AD5" w:rsidRDefault="00575AD5" w:rsidP="00DE6986">
      <w:r>
        <w:separator/>
      </w:r>
    </w:p>
  </w:footnote>
  <w:footnote w:type="continuationSeparator" w:id="1">
    <w:p w:rsidR="00575AD5" w:rsidRDefault="00575AD5" w:rsidP="00DE69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A" w:rsidRDefault="00575A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A" w:rsidRDefault="00575AD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A" w:rsidRDefault="00575AD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42B"/>
    <w:rsid w:val="000B330C"/>
    <w:rsid w:val="0010342B"/>
    <w:rsid w:val="005126BA"/>
    <w:rsid w:val="00575AD5"/>
    <w:rsid w:val="006A0B15"/>
    <w:rsid w:val="00834811"/>
    <w:rsid w:val="008A2A64"/>
    <w:rsid w:val="00954056"/>
    <w:rsid w:val="00AD7DFA"/>
    <w:rsid w:val="00D21BC6"/>
    <w:rsid w:val="00D55835"/>
    <w:rsid w:val="00DE3E89"/>
    <w:rsid w:val="00DE6986"/>
    <w:rsid w:val="00E526CC"/>
    <w:rsid w:val="00F9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1034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34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4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4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2019-04-10T13:00:00Z</dcterms:created>
  <dcterms:modified xsi:type="dcterms:W3CDTF">2019-04-12T11:36:00Z</dcterms:modified>
</cp:coreProperties>
</file>