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8B" w:rsidRDefault="00C9298B" w:rsidP="00C9298B">
      <w:pPr>
        <w:jc w:val="both"/>
        <w:rPr>
          <w:b/>
          <w:sz w:val="28"/>
          <w:szCs w:val="28"/>
        </w:rPr>
      </w:pPr>
    </w:p>
    <w:p w:rsidR="00C9298B" w:rsidRDefault="00C9298B" w:rsidP="00C9298B">
      <w:pPr>
        <w:jc w:val="center"/>
        <w:rPr>
          <w:b/>
          <w:sz w:val="28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838200" cy="1092200"/>
            <wp:effectExtent l="19050" t="0" r="0" b="0"/>
            <wp:wrapTight wrapText="bothSides">
              <wp:wrapPolygon edited="0">
                <wp:start x="-491" y="0"/>
                <wp:lineTo x="-491" y="21098"/>
                <wp:lineTo x="21600" y="21098"/>
                <wp:lineTo x="21600" y="0"/>
                <wp:lineTo x="-491" y="0"/>
              </wp:wrapPolygon>
            </wp:wrapTight>
            <wp:docPr id="2" name="Picture 2" descr="gramada udeb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mada udebel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lang w:val="ru-RU"/>
        </w:rPr>
        <w:t>ОБЩИНА   ГРАМАДА       ОБЛАСТ  ВИДИН</w:t>
      </w:r>
    </w:p>
    <w:p w:rsidR="00C9298B" w:rsidRDefault="00C9298B" w:rsidP="00C9298B">
      <w:pPr>
        <w:jc w:val="center"/>
        <w:rPr>
          <w:color w:val="000000"/>
          <w:sz w:val="16"/>
          <w:lang w:val="bg-BG"/>
        </w:rPr>
      </w:pPr>
      <w:r>
        <w:rPr>
          <w:color w:val="000000"/>
          <w:sz w:val="16"/>
          <w:lang w:val="ru-RU"/>
        </w:rPr>
        <w:t>__________________________________________________________________________</w:t>
      </w:r>
    </w:p>
    <w:p w:rsidR="00C9298B" w:rsidRDefault="00C9298B" w:rsidP="00C9298B">
      <w:pPr>
        <w:jc w:val="center"/>
        <w:rPr>
          <w:b/>
          <w:lang w:val="ru-RU"/>
        </w:rPr>
      </w:pPr>
      <w:r>
        <w:rPr>
          <w:b/>
        </w:rPr>
        <w:sym w:font="Wingdings" w:char="002A"/>
      </w:r>
      <w:r>
        <w:rPr>
          <w:b/>
          <w:lang w:val="ru-RU"/>
        </w:rPr>
        <w:t xml:space="preserve"> 3830 гр.Грамада пл."М.Нинов"  № 1</w:t>
      </w:r>
      <w:r>
        <w:rPr>
          <w:b/>
          <w:lang w:val="bg-BG"/>
        </w:rPr>
        <w:t xml:space="preserve"> </w:t>
      </w:r>
      <w:r>
        <w:rPr>
          <w:b/>
          <w:lang w:val="bg-BG"/>
        </w:rPr>
        <w:sym w:font="Wingdings" w:char="0028"/>
      </w:r>
      <w:r>
        <w:rPr>
          <w:b/>
          <w:lang w:val="bg-BG"/>
        </w:rPr>
        <w:t xml:space="preserve"> / </w:t>
      </w:r>
      <w:r>
        <w:rPr>
          <w:b/>
          <w:lang w:val="ru-RU"/>
        </w:rPr>
        <w:t>09337/  22-58</w:t>
      </w:r>
    </w:p>
    <w:p w:rsidR="00C9298B" w:rsidRDefault="00C9298B" w:rsidP="00C9298B">
      <w:pPr>
        <w:jc w:val="center"/>
        <w:rPr>
          <w:b/>
          <w:lang w:val="bg-BG"/>
        </w:rPr>
      </w:pPr>
      <w:r>
        <w:rPr>
          <w:b/>
          <w:lang w:val="ru-RU"/>
        </w:rPr>
        <w:t>факс / 09337 /  2</w:t>
      </w:r>
      <w:r>
        <w:rPr>
          <w:b/>
          <w:lang w:val="bg-BG"/>
        </w:rPr>
        <w:t>2</w:t>
      </w:r>
      <w:r>
        <w:rPr>
          <w:b/>
          <w:lang w:val="ru-RU"/>
        </w:rPr>
        <w:t>-</w:t>
      </w:r>
      <w:r>
        <w:rPr>
          <w:b/>
          <w:lang w:val="bg-BG"/>
        </w:rPr>
        <w:t>31; Е-</w:t>
      </w:r>
      <w:r>
        <w:rPr>
          <w:b/>
        </w:rPr>
        <w:t>mail</w:t>
      </w:r>
      <w:r>
        <w:rPr>
          <w:b/>
          <w:lang w:val="ru-RU"/>
        </w:rPr>
        <w:t xml:space="preserve">: </w:t>
      </w:r>
      <w:proofErr w:type="spellStart"/>
      <w:r>
        <w:rPr>
          <w:rStyle w:val="Hyperlink"/>
          <w:b/>
        </w:rPr>
        <w:t>obstina</w:t>
      </w:r>
      <w:proofErr w:type="spellEnd"/>
      <w:r>
        <w:rPr>
          <w:rStyle w:val="Hyperlink"/>
          <w:b/>
          <w:lang w:val="ru-RU"/>
        </w:rPr>
        <w:t>_</w:t>
      </w:r>
      <w:proofErr w:type="spellStart"/>
      <w:r>
        <w:rPr>
          <w:rStyle w:val="Hyperlink"/>
          <w:b/>
        </w:rPr>
        <w:t>gramada</w:t>
      </w:r>
      <w:proofErr w:type="spellEnd"/>
      <w:r>
        <w:rPr>
          <w:rStyle w:val="Hyperlink"/>
          <w:b/>
          <w:lang w:val="ru-RU"/>
        </w:rPr>
        <w:t>@</w:t>
      </w:r>
      <w:proofErr w:type="spellStart"/>
      <w:r>
        <w:rPr>
          <w:rStyle w:val="Hyperlink"/>
          <w:b/>
        </w:rPr>
        <w:t>abv</w:t>
      </w:r>
      <w:proofErr w:type="spellEnd"/>
      <w:r>
        <w:rPr>
          <w:rStyle w:val="Hyperlink"/>
          <w:b/>
          <w:lang w:val="ru-RU"/>
        </w:rPr>
        <w:t>.</w:t>
      </w:r>
      <w:proofErr w:type="spellStart"/>
      <w:r>
        <w:rPr>
          <w:rStyle w:val="Hyperlink"/>
          <w:b/>
        </w:rPr>
        <w:t>bg</w:t>
      </w:r>
      <w:proofErr w:type="spellEnd"/>
    </w:p>
    <w:p w:rsidR="00C9298B" w:rsidRDefault="00C9298B" w:rsidP="00C9298B">
      <w:pPr>
        <w:jc w:val="both"/>
        <w:rPr>
          <w:b/>
          <w:sz w:val="28"/>
          <w:szCs w:val="28"/>
        </w:rPr>
      </w:pPr>
    </w:p>
    <w:p w:rsidR="00C9298B" w:rsidRDefault="00C9298B" w:rsidP="00C9298B">
      <w:pPr>
        <w:jc w:val="both"/>
        <w:rPr>
          <w:b/>
          <w:sz w:val="28"/>
          <w:szCs w:val="28"/>
        </w:rPr>
      </w:pPr>
    </w:p>
    <w:p w:rsidR="00C9298B" w:rsidRDefault="00C9298B" w:rsidP="00C9298B">
      <w:pPr>
        <w:jc w:val="both"/>
        <w:rPr>
          <w:b/>
          <w:lang w:val="ru-RU"/>
        </w:rPr>
      </w:pPr>
    </w:p>
    <w:p w:rsidR="00C9298B" w:rsidRDefault="00C9298B" w:rsidP="00C9298B">
      <w:pPr>
        <w:jc w:val="both"/>
        <w:rPr>
          <w:b/>
          <w:lang w:val="bg-BG"/>
        </w:rPr>
      </w:pPr>
    </w:p>
    <w:p w:rsidR="00C9298B" w:rsidRPr="00C9298B" w:rsidRDefault="00C9298B" w:rsidP="00C9298B">
      <w:pPr>
        <w:jc w:val="center"/>
        <w:outlineLvl w:val="0"/>
        <w:rPr>
          <w:b/>
          <w:lang w:val="bg-BG"/>
        </w:rPr>
      </w:pPr>
      <w:r w:rsidRPr="00C9298B">
        <w:rPr>
          <w:b/>
          <w:lang w:val="bg-BG"/>
        </w:rPr>
        <w:t>З А П О В Е Д</w:t>
      </w:r>
    </w:p>
    <w:p w:rsidR="00C9298B" w:rsidRPr="005762ED" w:rsidRDefault="00C9298B" w:rsidP="00C9298B">
      <w:pPr>
        <w:jc w:val="center"/>
        <w:outlineLvl w:val="0"/>
        <w:rPr>
          <w:b/>
          <w:lang w:val="bg-BG"/>
        </w:rPr>
      </w:pPr>
      <w:r w:rsidRPr="00C9298B">
        <w:rPr>
          <w:b/>
          <w:lang w:val="bg-BG"/>
        </w:rPr>
        <w:t xml:space="preserve"> №</w:t>
      </w:r>
      <w:r w:rsidR="00795EA0">
        <w:rPr>
          <w:b/>
        </w:rPr>
        <w:t xml:space="preserve"> </w:t>
      </w:r>
      <w:r w:rsidR="005762ED">
        <w:rPr>
          <w:b/>
          <w:lang w:val="bg-BG"/>
        </w:rPr>
        <w:t>15/02.02.2015 г.</w:t>
      </w:r>
    </w:p>
    <w:p w:rsidR="00C9298B" w:rsidRPr="00C9298B" w:rsidRDefault="00C9298B" w:rsidP="00C9298B">
      <w:pPr>
        <w:jc w:val="center"/>
        <w:outlineLvl w:val="0"/>
        <w:rPr>
          <w:b/>
          <w:lang w:val="bg-BG"/>
        </w:rPr>
      </w:pPr>
      <w:r w:rsidRPr="00C9298B">
        <w:rPr>
          <w:b/>
          <w:lang w:val="bg-BG"/>
        </w:rPr>
        <w:t>Гр.</w:t>
      </w:r>
      <w:r w:rsidR="000F7FC8">
        <w:rPr>
          <w:b/>
          <w:lang w:val="bg-BG"/>
        </w:rPr>
        <w:t xml:space="preserve"> </w:t>
      </w:r>
      <w:r w:rsidRPr="00C9298B">
        <w:rPr>
          <w:b/>
          <w:lang w:val="bg-BG"/>
        </w:rPr>
        <w:t>Грамада</w:t>
      </w:r>
    </w:p>
    <w:p w:rsidR="00C9298B" w:rsidRDefault="00C9298B" w:rsidP="00C9298B">
      <w:pPr>
        <w:jc w:val="center"/>
        <w:outlineLvl w:val="0"/>
        <w:rPr>
          <w:lang w:val="bg-BG"/>
        </w:rPr>
      </w:pPr>
    </w:p>
    <w:p w:rsidR="00F444B9" w:rsidRDefault="00F444B9" w:rsidP="00C9298B">
      <w:pPr>
        <w:ind w:firstLine="1134"/>
        <w:jc w:val="both"/>
        <w:outlineLvl w:val="0"/>
        <w:rPr>
          <w:lang w:val="bg-BG"/>
        </w:rPr>
      </w:pPr>
    </w:p>
    <w:p w:rsidR="00C9298B" w:rsidRDefault="00C9298B" w:rsidP="00C9298B">
      <w:pPr>
        <w:ind w:firstLine="1134"/>
        <w:jc w:val="both"/>
        <w:outlineLvl w:val="0"/>
        <w:rPr>
          <w:lang w:val="bg-BG"/>
        </w:rPr>
      </w:pPr>
      <w:r>
        <w:rPr>
          <w:lang w:val="bg-BG"/>
        </w:rPr>
        <w:t>На основание Чл. 44, ал.2 от ЗМСМА и в изпълнение на задълженията ми, произтичащи от чл. 22 г от Закона за обществените поръчки</w:t>
      </w:r>
    </w:p>
    <w:p w:rsidR="00C9298B" w:rsidRDefault="00C9298B" w:rsidP="00C9298B">
      <w:pPr>
        <w:ind w:firstLine="1134"/>
        <w:jc w:val="both"/>
        <w:outlineLvl w:val="0"/>
        <w:rPr>
          <w:lang w:val="bg-BG"/>
        </w:rPr>
      </w:pPr>
    </w:p>
    <w:p w:rsidR="00F444B9" w:rsidRDefault="00F444B9" w:rsidP="00C9298B">
      <w:pPr>
        <w:ind w:firstLine="1134"/>
        <w:jc w:val="both"/>
        <w:outlineLvl w:val="0"/>
        <w:rPr>
          <w:lang w:val="bg-BG"/>
        </w:rPr>
      </w:pPr>
    </w:p>
    <w:p w:rsidR="00C9298B" w:rsidRPr="00C9298B" w:rsidRDefault="00C9298B" w:rsidP="00C9298B">
      <w:pPr>
        <w:ind w:firstLine="1134"/>
        <w:jc w:val="center"/>
        <w:outlineLvl w:val="0"/>
        <w:rPr>
          <w:b/>
          <w:lang w:val="bg-BG"/>
        </w:rPr>
      </w:pPr>
      <w:r w:rsidRPr="00C9298B">
        <w:rPr>
          <w:b/>
          <w:lang w:val="bg-BG"/>
        </w:rPr>
        <w:t>У Т В Ъ Р Ж Д А В А М</w:t>
      </w:r>
    </w:p>
    <w:p w:rsidR="00C9298B" w:rsidRDefault="00C9298B" w:rsidP="00C9298B">
      <w:pPr>
        <w:jc w:val="center"/>
        <w:outlineLvl w:val="0"/>
        <w:rPr>
          <w:b/>
          <w:sz w:val="40"/>
          <w:szCs w:val="40"/>
          <w:lang w:val="bg-BG"/>
        </w:rPr>
      </w:pPr>
    </w:p>
    <w:p w:rsidR="00C9298B" w:rsidRDefault="00C9298B" w:rsidP="00C9298B">
      <w:pPr>
        <w:jc w:val="center"/>
        <w:rPr>
          <w:b/>
          <w:lang w:val="bg-BG"/>
        </w:rPr>
      </w:pPr>
    </w:p>
    <w:p w:rsidR="00C9298B" w:rsidRDefault="00C9298B" w:rsidP="007411B3">
      <w:pPr>
        <w:ind w:firstLine="1134"/>
        <w:jc w:val="both"/>
        <w:rPr>
          <w:lang w:val="bg-BG"/>
        </w:rPr>
      </w:pPr>
      <w:r w:rsidRPr="00C9298B">
        <w:rPr>
          <w:lang w:val="bg-BG"/>
        </w:rPr>
        <w:t>Вътрешни</w:t>
      </w:r>
      <w:r>
        <w:rPr>
          <w:lang w:val="bg-BG"/>
        </w:rPr>
        <w:t xml:space="preserve"> правила за поддържане на профила на купувача на община Грамада и за реда за удостоверяване датата на публикуване на електроннните документи в него.</w:t>
      </w:r>
    </w:p>
    <w:p w:rsidR="00C9298B" w:rsidRDefault="00C9298B" w:rsidP="00C9298B">
      <w:pPr>
        <w:jc w:val="both"/>
        <w:rPr>
          <w:lang w:val="bg-BG"/>
        </w:rPr>
      </w:pPr>
    </w:p>
    <w:p w:rsidR="00C9298B" w:rsidRDefault="00C9298B" w:rsidP="007411B3">
      <w:pPr>
        <w:ind w:firstLine="1134"/>
        <w:jc w:val="both"/>
        <w:rPr>
          <w:lang w:val="bg-BG"/>
        </w:rPr>
      </w:pPr>
      <w:r>
        <w:rPr>
          <w:lang w:val="bg-BG"/>
        </w:rPr>
        <w:t>Контрол по изпълнението на правилата възлагам н</w:t>
      </w:r>
      <w:r w:rsidR="007411B3">
        <w:rPr>
          <w:lang w:val="bg-BG"/>
        </w:rPr>
        <w:t>а зам. кмета на община Грамада.</w:t>
      </w:r>
    </w:p>
    <w:p w:rsidR="00C9298B" w:rsidRDefault="00C9298B" w:rsidP="00C9298B">
      <w:pPr>
        <w:jc w:val="both"/>
        <w:rPr>
          <w:lang w:val="bg-BG"/>
        </w:rPr>
      </w:pPr>
    </w:p>
    <w:p w:rsidR="00C9298B" w:rsidRPr="00C9298B" w:rsidRDefault="00C9298B" w:rsidP="007411B3">
      <w:pPr>
        <w:ind w:firstLine="1134"/>
        <w:jc w:val="both"/>
      </w:pPr>
      <w:r>
        <w:rPr>
          <w:lang w:val="bg-BG"/>
        </w:rPr>
        <w:t>Настоящата Заповед да се сведе до знанието на заинтересованите лица за сведение и изпълнение.</w:t>
      </w:r>
    </w:p>
    <w:p w:rsidR="00C9298B" w:rsidRDefault="00C9298B" w:rsidP="00C9298B">
      <w:pPr>
        <w:jc w:val="both"/>
        <w:outlineLvl w:val="0"/>
        <w:rPr>
          <w:b/>
          <w:sz w:val="28"/>
          <w:szCs w:val="28"/>
          <w:lang w:val="bg-BG"/>
        </w:rPr>
      </w:pPr>
    </w:p>
    <w:p w:rsidR="00C9298B" w:rsidRDefault="00C9298B" w:rsidP="00C9298B">
      <w:pPr>
        <w:jc w:val="both"/>
        <w:outlineLvl w:val="0"/>
        <w:rPr>
          <w:sz w:val="28"/>
          <w:szCs w:val="28"/>
          <w:lang w:val="bg-BG"/>
        </w:rPr>
      </w:pPr>
    </w:p>
    <w:p w:rsidR="00C9298B" w:rsidRDefault="00C9298B" w:rsidP="00C9298B">
      <w:pPr>
        <w:jc w:val="both"/>
        <w:outlineLvl w:val="0"/>
        <w:rPr>
          <w:sz w:val="28"/>
          <w:szCs w:val="28"/>
          <w:lang w:val="bg-BG"/>
        </w:rPr>
      </w:pPr>
    </w:p>
    <w:p w:rsidR="00C9298B" w:rsidRDefault="00C9298B" w:rsidP="00C9298B">
      <w:pPr>
        <w:jc w:val="both"/>
        <w:outlineLvl w:val="0"/>
        <w:rPr>
          <w:sz w:val="28"/>
          <w:szCs w:val="28"/>
          <w:lang w:val="bg-BG"/>
        </w:rPr>
      </w:pPr>
    </w:p>
    <w:p w:rsidR="00916EDB" w:rsidRPr="007411B3" w:rsidRDefault="007411B3">
      <w:pPr>
        <w:rPr>
          <w:b/>
          <w:lang w:val="bg-BG"/>
        </w:rPr>
      </w:pPr>
      <w:r w:rsidRPr="007411B3">
        <w:rPr>
          <w:b/>
          <w:lang w:val="bg-BG"/>
        </w:rPr>
        <w:t>НИКОЛАЙ ГЕРГОВ</w:t>
      </w:r>
    </w:p>
    <w:p w:rsidR="007411B3" w:rsidRPr="007411B3" w:rsidRDefault="007411B3">
      <w:pPr>
        <w:rPr>
          <w:b/>
          <w:lang w:val="bg-BG"/>
        </w:rPr>
      </w:pPr>
    </w:p>
    <w:p w:rsidR="007411B3" w:rsidRPr="007411B3" w:rsidRDefault="007411B3">
      <w:pPr>
        <w:rPr>
          <w:i/>
          <w:lang w:val="bg-BG"/>
        </w:rPr>
      </w:pPr>
      <w:r w:rsidRPr="007411B3">
        <w:rPr>
          <w:i/>
          <w:lang w:val="bg-BG"/>
        </w:rPr>
        <w:t>Кмет на община Грамада</w:t>
      </w:r>
    </w:p>
    <w:p w:rsidR="00C9298B" w:rsidRDefault="00C9298B"/>
    <w:p w:rsidR="00C9298B" w:rsidRDefault="00C9298B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Default="007411B3">
      <w:pPr>
        <w:rPr>
          <w:lang w:val="bg-BG"/>
        </w:rPr>
      </w:pPr>
    </w:p>
    <w:p w:rsidR="007411B3" w:rsidRPr="007411B3" w:rsidRDefault="007411B3">
      <w:pPr>
        <w:rPr>
          <w:lang w:val="bg-BG"/>
        </w:rPr>
      </w:pPr>
    </w:p>
    <w:p w:rsidR="00C9298B" w:rsidRDefault="00C9298B" w:rsidP="00C9298B">
      <w:pPr>
        <w:jc w:val="center"/>
        <w:rPr>
          <w:b/>
          <w:sz w:val="28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838200" cy="1092200"/>
            <wp:effectExtent l="19050" t="0" r="0" b="0"/>
            <wp:wrapTight wrapText="bothSides">
              <wp:wrapPolygon edited="0">
                <wp:start x="-491" y="0"/>
                <wp:lineTo x="-491" y="21098"/>
                <wp:lineTo x="21600" y="21098"/>
                <wp:lineTo x="21600" y="0"/>
                <wp:lineTo x="-491" y="0"/>
              </wp:wrapPolygon>
            </wp:wrapTight>
            <wp:docPr id="1" name="Picture 2" descr="gramada udeb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mada udebel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lang w:val="ru-RU"/>
        </w:rPr>
        <w:t>ОБЩИНА   ГРАМАДА       ОБЛАСТ  ВИДИН</w:t>
      </w:r>
    </w:p>
    <w:p w:rsidR="00C9298B" w:rsidRDefault="00C9298B" w:rsidP="00C9298B">
      <w:pPr>
        <w:jc w:val="center"/>
        <w:rPr>
          <w:color w:val="000000"/>
          <w:sz w:val="16"/>
          <w:lang w:val="bg-BG"/>
        </w:rPr>
      </w:pPr>
      <w:r>
        <w:rPr>
          <w:color w:val="000000"/>
          <w:sz w:val="16"/>
          <w:lang w:val="ru-RU"/>
        </w:rPr>
        <w:t>__________________________________________________________________________</w:t>
      </w:r>
    </w:p>
    <w:p w:rsidR="00C9298B" w:rsidRDefault="00C9298B" w:rsidP="00C9298B">
      <w:pPr>
        <w:jc w:val="center"/>
        <w:rPr>
          <w:b/>
          <w:lang w:val="ru-RU"/>
        </w:rPr>
      </w:pPr>
      <w:r>
        <w:rPr>
          <w:b/>
        </w:rPr>
        <w:sym w:font="Wingdings" w:char="002A"/>
      </w:r>
      <w:r>
        <w:rPr>
          <w:b/>
          <w:lang w:val="ru-RU"/>
        </w:rPr>
        <w:t xml:space="preserve"> 3830 гр.Грамада пл."М.Нинов"  № 1</w:t>
      </w:r>
      <w:r>
        <w:rPr>
          <w:b/>
          <w:lang w:val="bg-BG"/>
        </w:rPr>
        <w:t xml:space="preserve"> </w:t>
      </w:r>
      <w:r>
        <w:rPr>
          <w:b/>
          <w:lang w:val="bg-BG"/>
        </w:rPr>
        <w:sym w:font="Wingdings" w:char="0028"/>
      </w:r>
      <w:r>
        <w:rPr>
          <w:b/>
          <w:lang w:val="bg-BG"/>
        </w:rPr>
        <w:t xml:space="preserve"> / </w:t>
      </w:r>
      <w:r>
        <w:rPr>
          <w:b/>
          <w:lang w:val="ru-RU"/>
        </w:rPr>
        <w:t>09337/  22-58</w:t>
      </w:r>
    </w:p>
    <w:p w:rsidR="00C9298B" w:rsidRDefault="00C9298B" w:rsidP="00C9298B">
      <w:pPr>
        <w:jc w:val="center"/>
        <w:rPr>
          <w:b/>
          <w:lang w:val="bg-BG"/>
        </w:rPr>
      </w:pPr>
      <w:r>
        <w:rPr>
          <w:b/>
          <w:lang w:val="ru-RU"/>
        </w:rPr>
        <w:t>факс / 09337 /  2</w:t>
      </w:r>
      <w:r>
        <w:rPr>
          <w:b/>
          <w:lang w:val="bg-BG"/>
        </w:rPr>
        <w:t>2</w:t>
      </w:r>
      <w:r>
        <w:rPr>
          <w:b/>
          <w:lang w:val="ru-RU"/>
        </w:rPr>
        <w:t>-</w:t>
      </w:r>
      <w:r>
        <w:rPr>
          <w:b/>
          <w:lang w:val="bg-BG"/>
        </w:rPr>
        <w:t>31; Е-</w:t>
      </w:r>
      <w:r>
        <w:rPr>
          <w:b/>
        </w:rPr>
        <w:t>mail</w:t>
      </w:r>
      <w:r>
        <w:rPr>
          <w:b/>
          <w:lang w:val="ru-RU"/>
        </w:rPr>
        <w:t xml:space="preserve">: </w:t>
      </w:r>
      <w:proofErr w:type="spellStart"/>
      <w:r>
        <w:rPr>
          <w:rStyle w:val="Hyperlink"/>
          <w:b/>
        </w:rPr>
        <w:t>obstina</w:t>
      </w:r>
      <w:proofErr w:type="spellEnd"/>
      <w:r>
        <w:rPr>
          <w:rStyle w:val="Hyperlink"/>
          <w:b/>
          <w:lang w:val="ru-RU"/>
        </w:rPr>
        <w:t>_</w:t>
      </w:r>
      <w:proofErr w:type="spellStart"/>
      <w:r>
        <w:rPr>
          <w:rStyle w:val="Hyperlink"/>
          <w:b/>
        </w:rPr>
        <w:t>gramada</w:t>
      </w:r>
      <w:proofErr w:type="spellEnd"/>
      <w:r>
        <w:rPr>
          <w:rStyle w:val="Hyperlink"/>
          <w:b/>
          <w:lang w:val="ru-RU"/>
        </w:rPr>
        <w:t>@</w:t>
      </w:r>
      <w:proofErr w:type="spellStart"/>
      <w:r>
        <w:rPr>
          <w:rStyle w:val="Hyperlink"/>
          <w:b/>
        </w:rPr>
        <w:t>abv</w:t>
      </w:r>
      <w:proofErr w:type="spellEnd"/>
      <w:r>
        <w:rPr>
          <w:rStyle w:val="Hyperlink"/>
          <w:b/>
          <w:lang w:val="ru-RU"/>
        </w:rPr>
        <w:t>.</w:t>
      </w:r>
      <w:proofErr w:type="spellStart"/>
      <w:r>
        <w:rPr>
          <w:rStyle w:val="Hyperlink"/>
          <w:b/>
        </w:rPr>
        <w:t>bg</w:t>
      </w:r>
      <w:proofErr w:type="spellEnd"/>
    </w:p>
    <w:p w:rsidR="00C9298B" w:rsidRDefault="00C9298B" w:rsidP="00C9298B">
      <w:pPr>
        <w:jc w:val="both"/>
        <w:rPr>
          <w:b/>
          <w:sz w:val="28"/>
          <w:szCs w:val="28"/>
        </w:rPr>
      </w:pPr>
    </w:p>
    <w:p w:rsidR="00C9298B" w:rsidRDefault="00C9298B" w:rsidP="00C9298B">
      <w:pPr>
        <w:jc w:val="both"/>
        <w:rPr>
          <w:b/>
          <w:sz w:val="28"/>
          <w:szCs w:val="28"/>
        </w:rPr>
      </w:pPr>
    </w:p>
    <w:p w:rsidR="00C9298B" w:rsidRDefault="00C9298B" w:rsidP="00C9298B">
      <w:pPr>
        <w:ind w:left="3540"/>
        <w:jc w:val="both"/>
        <w:outlineLvl w:val="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     </w:t>
      </w:r>
      <w:r w:rsidR="00BC37EE">
        <w:rPr>
          <w:b/>
          <w:sz w:val="28"/>
          <w:szCs w:val="28"/>
          <w:lang w:val="bg-BG"/>
        </w:rPr>
        <w:t>УТВЪРДИЛ :</w:t>
      </w:r>
    </w:p>
    <w:p w:rsidR="00C9298B" w:rsidRDefault="00C9298B" w:rsidP="00C9298B">
      <w:pPr>
        <w:ind w:left="3540"/>
        <w:jc w:val="right"/>
        <w:outlineLvl w:val="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="00BC37EE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 xml:space="preserve"> </w:t>
      </w:r>
      <w:r w:rsidR="00BC37EE">
        <w:rPr>
          <w:b/>
          <w:sz w:val="28"/>
          <w:szCs w:val="28"/>
          <w:lang w:val="bg-BG"/>
        </w:rPr>
        <w:t xml:space="preserve"> КМЕТ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bg-BG"/>
        </w:rPr>
        <w:t>.............................................</w:t>
      </w:r>
    </w:p>
    <w:p w:rsidR="00C9298B" w:rsidRDefault="00C9298B" w:rsidP="00C9298B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                                                                             /Николай Гергов/</w:t>
      </w:r>
    </w:p>
    <w:p w:rsidR="00C9298B" w:rsidRDefault="00C9298B" w:rsidP="00C9298B">
      <w:pPr>
        <w:jc w:val="both"/>
        <w:rPr>
          <w:b/>
          <w:lang w:val="ru-RU"/>
        </w:rPr>
      </w:pPr>
    </w:p>
    <w:p w:rsidR="00C9298B" w:rsidRDefault="00C9298B" w:rsidP="00C9298B">
      <w:pPr>
        <w:jc w:val="both"/>
        <w:rPr>
          <w:b/>
          <w:lang w:val="bg-BG"/>
        </w:rPr>
      </w:pPr>
    </w:p>
    <w:p w:rsidR="00C9298B" w:rsidRPr="00795EA0" w:rsidRDefault="00347EA0" w:rsidP="00C9298B">
      <w:pPr>
        <w:jc w:val="both"/>
        <w:outlineLvl w:val="0"/>
        <w:rPr>
          <w:b/>
          <w:sz w:val="28"/>
          <w:szCs w:val="28"/>
          <w:lang w:val="bg-BG"/>
        </w:rPr>
      </w:pPr>
      <w:r>
        <w:rPr>
          <w:rStyle w:val="Bodytext60"/>
          <w:rFonts w:ascii="Times New Roman" w:hAnsi="Times New Roman" w:cs="Times New Roman"/>
          <w:i w:val="0"/>
          <w:iCs w:val="0"/>
        </w:rPr>
        <w:t>Вътрешни правила за поддър</w:t>
      </w:r>
      <w:r w:rsidR="00BC37EE" w:rsidRPr="00BC37EE">
        <w:rPr>
          <w:rStyle w:val="Bodytext60"/>
          <w:rFonts w:ascii="Times New Roman" w:hAnsi="Times New Roman" w:cs="Times New Roman"/>
          <w:i w:val="0"/>
          <w:iCs w:val="0"/>
        </w:rPr>
        <w:t>жане на</w:t>
      </w:r>
      <w:r w:rsidR="00BC37EE" w:rsidRPr="00BC37EE">
        <w:rPr>
          <w:b/>
          <w:sz w:val="32"/>
          <w:szCs w:val="32"/>
        </w:rPr>
        <w:t xml:space="preserve"> </w:t>
      </w:r>
      <w:r w:rsidR="00BC37EE" w:rsidRPr="00BC37EE">
        <w:rPr>
          <w:rStyle w:val="Bodytext60"/>
          <w:rFonts w:ascii="Times New Roman" w:hAnsi="Times New Roman" w:cs="Times New Roman"/>
          <w:bCs w:val="0"/>
          <w:i w:val="0"/>
          <w:iCs w:val="0"/>
        </w:rPr>
        <w:t>проф</w:t>
      </w:r>
      <w:r w:rsidR="00BC37EE" w:rsidRPr="00BC37EE">
        <w:rPr>
          <w:rStyle w:val="Bodytext60"/>
          <w:rFonts w:ascii="Times New Roman" w:hAnsi="Times New Roman" w:cs="Times New Roman"/>
          <w:i w:val="0"/>
          <w:iCs w:val="0"/>
        </w:rPr>
        <w:t xml:space="preserve">ила на купувача на община </w:t>
      </w:r>
      <w:r w:rsidR="00BC37EE" w:rsidRPr="00BC37EE">
        <w:rPr>
          <w:rStyle w:val="Bodytext60"/>
          <w:rFonts w:ascii="Times New Roman" w:hAnsi="Times New Roman" w:cs="Times New Roman"/>
          <w:bCs w:val="0"/>
          <w:i w:val="0"/>
          <w:iCs w:val="0"/>
        </w:rPr>
        <w:t>Грамада</w:t>
      </w:r>
      <w:r w:rsidR="00BC37EE" w:rsidRPr="00BC37EE">
        <w:rPr>
          <w:rStyle w:val="Bodytext60"/>
          <w:rFonts w:ascii="Times New Roman" w:hAnsi="Times New Roman" w:cs="Times New Roman"/>
          <w:i w:val="0"/>
          <w:iCs w:val="0"/>
        </w:rPr>
        <w:t xml:space="preserve"> и</w:t>
      </w:r>
      <w:r w:rsidR="00BC37EE" w:rsidRPr="00BC37EE">
        <w:rPr>
          <w:b/>
          <w:sz w:val="32"/>
          <w:szCs w:val="32"/>
        </w:rPr>
        <w:t xml:space="preserve"> </w:t>
      </w:r>
      <w:r w:rsidR="00BC37EE" w:rsidRPr="00BC37EE">
        <w:rPr>
          <w:rStyle w:val="Bodytext60"/>
          <w:rFonts w:ascii="Times New Roman" w:hAnsi="Times New Roman" w:cs="Times New Roman"/>
          <w:bCs w:val="0"/>
          <w:i w:val="0"/>
          <w:iCs w:val="0"/>
        </w:rPr>
        <w:t>за реда за удостовер</w:t>
      </w:r>
      <w:r w:rsidR="00BC37EE" w:rsidRPr="00BC37EE">
        <w:rPr>
          <w:rStyle w:val="Bodytext60"/>
          <w:rFonts w:ascii="Times New Roman" w:hAnsi="Times New Roman" w:cs="Times New Roman"/>
          <w:i w:val="0"/>
          <w:iCs w:val="0"/>
        </w:rPr>
        <w:t>яване на датата на</w:t>
      </w:r>
      <w:r w:rsidR="00BC37EE" w:rsidRPr="00BC37EE">
        <w:rPr>
          <w:b/>
          <w:sz w:val="32"/>
          <w:szCs w:val="32"/>
        </w:rPr>
        <w:t xml:space="preserve"> </w:t>
      </w:r>
      <w:r w:rsidR="00BC37EE" w:rsidRPr="00BC37EE">
        <w:rPr>
          <w:rStyle w:val="Bodytext60"/>
          <w:rFonts w:ascii="Times New Roman" w:hAnsi="Times New Roman" w:cs="Times New Roman"/>
          <w:bCs w:val="0"/>
          <w:i w:val="0"/>
          <w:iCs w:val="0"/>
        </w:rPr>
        <w:t>публикуване на електр</w:t>
      </w:r>
      <w:r w:rsidR="00BC37EE" w:rsidRPr="00BC37EE">
        <w:rPr>
          <w:rStyle w:val="Bodytext60"/>
          <w:rFonts w:ascii="Times New Roman" w:hAnsi="Times New Roman" w:cs="Times New Roman"/>
          <w:i w:val="0"/>
          <w:iCs w:val="0"/>
        </w:rPr>
        <w:t>онните документи в</w:t>
      </w:r>
      <w:r w:rsidR="00BC37EE" w:rsidRPr="00BC37EE">
        <w:rPr>
          <w:rStyle w:val="Bodytext60"/>
          <w:rFonts w:ascii="Times New Roman" w:hAnsi="Times New Roman" w:cs="Times New Roman"/>
          <w:bCs w:val="0"/>
          <w:i w:val="0"/>
          <w:iCs w:val="0"/>
        </w:rPr>
        <w:t xml:space="preserve"> </w:t>
      </w:r>
      <w:r w:rsidR="00BC37EE">
        <w:rPr>
          <w:rStyle w:val="Bodytext60"/>
          <w:rFonts w:ascii="Times New Roman" w:hAnsi="Times New Roman" w:cs="Times New Roman"/>
          <w:bCs w:val="0"/>
          <w:i w:val="0"/>
          <w:iCs w:val="0"/>
        </w:rPr>
        <w:t>него</w:t>
      </w:r>
      <w:r w:rsidR="00795EA0">
        <w:rPr>
          <w:rStyle w:val="Bodytext60"/>
          <w:rFonts w:ascii="Times New Roman" w:hAnsi="Times New Roman" w:cs="Times New Roman"/>
          <w:bCs w:val="0"/>
          <w:i w:val="0"/>
          <w:iCs w:val="0"/>
          <w:lang w:val="bg-BG"/>
        </w:rPr>
        <w:t>.</w:t>
      </w:r>
    </w:p>
    <w:p w:rsidR="00C9298B" w:rsidRDefault="00C9298B" w:rsidP="00C9298B">
      <w:pPr>
        <w:jc w:val="both"/>
        <w:outlineLvl w:val="0"/>
        <w:rPr>
          <w:sz w:val="28"/>
          <w:szCs w:val="28"/>
          <w:lang w:val="bg-BG"/>
        </w:rPr>
      </w:pPr>
    </w:p>
    <w:p w:rsidR="00C9298B" w:rsidRDefault="00C9298B" w:rsidP="00C9298B">
      <w:pPr>
        <w:jc w:val="both"/>
        <w:outlineLvl w:val="0"/>
        <w:rPr>
          <w:sz w:val="28"/>
          <w:szCs w:val="28"/>
          <w:lang w:val="bg-BG"/>
        </w:rPr>
      </w:pPr>
    </w:p>
    <w:p w:rsidR="00C9298B" w:rsidRDefault="00C9298B" w:rsidP="00C9298B">
      <w:pPr>
        <w:jc w:val="both"/>
        <w:outlineLvl w:val="0"/>
        <w:rPr>
          <w:sz w:val="28"/>
          <w:szCs w:val="28"/>
          <w:lang w:val="bg-BG"/>
        </w:rPr>
      </w:pPr>
    </w:p>
    <w:p w:rsidR="00C9298B" w:rsidRDefault="00C9298B" w:rsidP="00C9298B">
      <w:pPr>
        <w:jc w:val="both"/>
        <w:outlineLvl w:val="0"/>
        <w:rPr>
          <w:b/>
          <w:sz w:val="28"/>
          <w:szCs w:val="28"/>
          <w:lang w:val="bg-BG"/>
        </w:rPr>
      </w:pPr>
    </w:p>
    <w:p w:rsidR="00C9298B" w:rsidRDefault="00C9298B" w:rsidP="00C9298B">
      <w:pPr>
        <w:jc w:val="center"/>
        <w:outlineLvl w:val="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Община Грамада, 201</w:t>
      </w:r>
      <w:r w:rsidR="00B21BE1">
        <w:rPr>
          <w:b/>
          <w:sz w:val="28"/>
          <w:szCs w:val="28"/>
          <w:lang w:val="bg-BG"/>
        </w:rPr>
        <w:t>5</w:t>
      </w:r>
      <w:r>
        <w:rPr>
          <w:b/>
          <w:sz w:val="28"/>
          <w:szCs w:val="28"/>
          <w:lang w:val="bg-BG"/>
        </w:rPr>
        <w:t xml:space="preserve"> година</w:t>
      </w:r>
    </w:p>
    <w:p w:rsidR="00C9298B" w:rsidRDefault="00C9298B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>
      <w:pPr>
        <w:rPr>
          <w:lang w:val="bg-BG"/>
        </w:rPr>
      </w:pPr>
    </w:p>
    <w:p w:rsidR="005C1AEF" w:rsidRDefault="005C1AEF" w:rsidP="005C1AEF">
      <w:pPr>
        <w:pStyle w:val="Bodytext0"/>
        <w:shd w:val="clear" w:color="auto" w:fill="auto"/>
        <w:ind w:left="40" w:right="60" w:firstLine="720"/>
      </w:pPr>
      <w:r>
        <w:rPr>
          <w:rStyle w:val="BodytextBold"/>
        </w:rPr>
        <w:lastRenderedPageBreak/>
        <w:t xml:space="preserve">Чл. 1. </w:t>
      </w:r>
      <w:r>
        <w:t xml:space="preserve">С настоящите правила се регламентира реда за публикуване на информацията, свързана с обявяване на обществените поръчки от Община </w:t>
      </w:r>
      <w:r w:rsidR="00347EA0">
        <w:t>Грамада</w:t>
      </w:r>
      <w:r>
        <w:t xml:space="preserve"> в регистъра на обществените поръчки и профила на купувача.</w:t>
      </w:r>
    </w:p>
    <w:p w:rsidR="005C1AEF" w:rsidRDefault="005C1AEF" w:rsidP="005C1AEF">
      <w:pPr>
        <w:pStyle w:val="Bodytext0"/>
        <w:shd w:val="clear" w:color="auto" w:fill="auto"/>
        <w:ind w:left="40" w:right="60" w:firstLine="720"/>
      </w:pPr>
      <w:r>
        <w:rPr>
          <w:rStyle w:val="BodytextBold"/>
        </w:rPr>
        <w:t xml:space="preserve">Чл. 2. </w:t>
      </w:r>
      <w:r>
        <w:t>(1) Изпращането на цялата необходима документацията съгласно Закона за обществените поръчки и Правилника за прилагането му за публикуване в Регистъра на обществените поръчки, поддържан от АОП се извършва от упълномощен за работа с регистъра потребител.</w:t>
      </w:r>
    </w:p>
    <w:p w:rsidR="005C1AEF" w:rsidRDefault="005C1AEF" w:rsidP="005C1AEF">
      <w:pPr>
        <w:pStyle w:val="Bodytext0"/>
        <w:numPr>
          <w:ilvl w:val="0"/>
          <w:numId w:val="1"/>
        </w:numPr>
        <w:shd w:val="clear" w:color="auto" w:fill="auto"/>
        <w:tabs>
          <w:tab w:val="left" w:pos="1258"/>
        </w:tabs>
        <w:ind w:left="40" w:right="60" w:firstLine="720"/>
      </w:pPr>
      <w:r>
        <w:t>Информацията в РОП се изпраща от юрисконсулта, който е отговорен за спазване на съответните срокове.</w:t>
      </w:r>
    </w:p>
    <w:p w:rsidR="005C1AEF" w:rsidRDefault="005C1AEF" w:rsidP="005C1AEF">
      <w:pPr>
        <w:pStyle w:val="Bodytext0"/>
        <w:numPr>
          <w:ilvl w:val="0"/>
          <w:numId w:val="1"/>
        </w:numPr>
        <w:shd w:val="clear" w:color="auto" w:fill="auto"/>
        <w:ind w:left="40" w:right="60" w:firstLine="720"/>
      </w:pPr>
      <w:r>
        <w:rPr>
          <w:rStyle w:val="BodytextBold"/>
        </w:rPr>
        <w:t xml:space="preserve">Чл. 3. </w:t>
      </w:r>
      <w:r>
        <w:t xml:space="preserve">Община </w:t>
      </w:r>
      <w:r w:rsidR="00347EA0">
        <w:t>Грамада</w:t>
      </w:r>
      <w:r>
        <w:t xml:space="preserve"> поддържа профил на купувача, който представлява обособена част от електронна страница с интернет адрес – </w:t>
      </w:r>
      <w:r w:rsidR="00E41AF5">
        <w:fldChar w:fldCharType="begin"/>
      </w:r>
      <w:r w:rsidR="00E41AF5">
        <w:instrText>HYPERLINK "http://www.gramada.net"</w:instrText>
      </w:r>
      <w:r w:rsidR="00E41AF5">
        <w:fldChar w:fldCharType="separate"/>
      </w:r>
      <w:r w:rsidRPr="00A23DF3">
        <w:rPr>
          <w:rStyle w:val="Hyperlink"/>
          <w:lang w:val="en-US"/>
        </w:rPr>
        <w:t>www.gramada.net</w:t>
      </w:r>
      <w:r w:rsidR="00E41AF5">
        <w:fldChar w:fldCharType="end"/>
      </w:r>
      <w:r>
        <w:rPr>
          <w:lang w:val="en-US"/>
        </w:rPr>
        <w:t xml:space="preserve"> </w:t>
      </w:r>
      <w:r>
        <w:t>, за който е осигурена публичност.</w:t>
      </w:r>
    </w:p>
    <w:p w:rsidR="005C1AEF" w:rsidRDefault="005C1AEF" w:rsidP="00347EA0">
      <w:pPr>
        <w:pStyle w:val="Bodytext0"/>
        <w:shd w:val="clear" w:color="auto" w:fill="auto"/>
        <w:tabs>
          <w:tab w:val="left" w:pos="4123"/>
        </w:tabs>
        <w:ind w:left="40" w:right="60" w:firstLine="720"/>
      </w:pPr>
      <w:r>
        <w:rPr>
          <w:rStyle w:val="BodytextBold"/>
        </w:rPr>
        <w:t xml:space="preserve">Чл. 4. </w:t>
      </w:r>
      <w:r>
        <w:t>(1) Без да се нарушават приложими ограничения във връзка с обявяване на чувствителна търговска информация и правилата на конкуренцията,</w:t>
      </w:r>
      <w:r>
        <w:tab/>
        <w:t>в профила на купувача на Община</w:t>
      </w:r>
    </w:p>
    <w:p w:rsidR="005C1AEF" w:rsidRDefault="00347EA0" w:rsidP="00347EA0">
      <w:pPr>
        <w:pStyle w:val="Bodytext0"/>
        <w:shd w:val="clear" w:color="auto" w:fill="auto"/>
        <w:ind w:left="40"/>
      </w:pPr>
      <w:r>
        <w:t>Грамада</w:t>
      </w:r>
      <w:r w:rsidR="005C1AEF">
        <w:t xml:space="preserve"> се публикуват под формата на електронни документи: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/>
      </w:pPr>
      <w:r>
        <w:t xml:space="preserve"> предварителните обявления;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tabs>
          <w:tab w:val="left" w:pos="598"/>
          <w:tab w:val="right" w:pos="4036"/>
          <w:tab w:val="left" w:pos="4210"/>
          <w:tab w:val="right" w:pos="9083"/>
        </w:tabs>
        <w:ind w:left="40"/>
      </w:pPr>
      <w:r>
        <w:t>решенията за</w:t>
      </w:r>
      <w:r>
        <w:tab/>
        <w:t>откриване</w:t>
      </w:r>
      <w:r>
        <w:tab/>
        <w:t>на процедурите</w:t>
      </w:r>
      <w:r>
        <w:tab/>
        <w:t>и обявленията за</w:t>
      </w:r>
    </w:p>
    <w:p w:rsidR="005C1AEF" w:rsidRDefault="005C1AEF" w:rsidP="00347EA0">
      <w:pPr>
        <w:pStyle w:val="Bodytext0"/>
        <w:shd w:val="clear" w:color="auto" w:fill="auto"/>
        <w:ind w:left="40"/>
      </w:pPr>
      <w:r>
        <w:t>обществени поръчки;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/>
      </w:pPr>
      <w:r>
        <w:t xml:space="preserve"> документациите за участие в процедурите;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решенията за промяна в случайте по чл. 27а, ал. 1 от ЗОП и променената документация за участие;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/>
      </w:pPr>
      <w:r>
        <w:t xml:space="preserve"> разясненията по документациите за участие;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поканите за представяне на оферти при ограничена процедура, състезателен диалог и договаряне с обявление;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tabs>
          <w:tab w:val="left" w:pos="598"/>
          <w:tab w:val="right" w:pos="4036"/>
          <w:tab w:val="left" w:pos="4221"/>
          <w:tab w:val="right" w:pos="9083"/>
        </w:tabs>
        <w:ind w:left="40"/>
      </w:pPr>
      <w:r>
        <w:t>протоколите и</w:t>
      </w:r>
      <w:r>
        <w:tab/>
        <w:t>докладите</w:t>
      </w:r>
      <w:r>
        <w:tab/>
        <w:t>на комисиите</w:t>
      </w:r>
      <w:r>
        <w:tab/>
        <w:t>за провеждане на</w:t>
      </w:r>
    </w:p>
    <w:p w:rsidR="005C1AEF" w:rsidRDefault="005C1AEF" w:rsidP="00347EA0">
      <w:pPr>
        <w:pStyle w:val="Bodytext0"/>
        <w:shd w:val="clear" w:color="auto" w:fill="auto"/>
        <w:ind w:left="40"/>
      </w:pPr>
      <w:r>
        <w:t>процедурите заедно с приложенията към тях;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/>
      </w:pPr>
      <w:r>
        <w:t xml:space="preserve"> решенията по чл. 38 от ЗОП за завършване на процедурите;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tabs>
          <w:tab w:val="left" w:pos="598"/>
          <w:tab w:val="right" w:pos="4036"/>
          <w:tab w:val="left" w:pos="4231"/>
          <w:tab w:val="right" w:pos="9083"/>
        </w:tabs>
        <w:ind w:left="40"/>
      </w:pPr>
      <w:r>
        <w:t>информация за</w:t>
      </w:r>
      <w:r>
        <w:tab/>
        <w:t>датите и</w:t>
      </w:r>
      <w:r>
        <w:tab/>
        <w:t>основанието за</w:t>
      </w:r>
      <w:r>
        <w:tab/>
        <w:t>освобождаване или</w:t>
      </w:r>
    </w:p>
    <w:p w:rsidR="005C1AEF" w:rsidRDefault="005C1AEF" w:rsidP="00347EA0">
      <w:pPr>
        <w:pStyle w:val="Bodytext0"/>
        <w:shd w:val="clear" w:color="auto" w:fill="auto"/>
        <w:ind w:left="40" w:right="60"/>
      </w:pPr>
      <w:r>
        <w:t>задържане на гаранциите за участие на кандидатите или участниците във всяка процедура за възлагане на обществена поръчка;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договорите за обществени поръчки заедно със задължителните приложения към тях;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договорите за подизпълнение и допълнителните споразумения към тях;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рамковите споразумения заедно със задължителните приложения към тях;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допълнителните споразумения за изменения на договорите за обществени поръчки;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информация за датата, основанието и размера на всяко извършено плащане по договорите за обществени поръчки и по договорите за подизпълнение, включително за авансовите плащания;</w:t>
      </w:r>
    </w:p>
    <w:p w:rsidR="005C1AEF" w:rsidRDefault="005C1AEF" w:rsidP="00347EA0">
      <w:pPr>
        <w:pStyle w:val="Bodytext0"/>
        <w:numPr>
          <w:ilvl w:val="0"/>
          <w:numId w:val="2"/>
        </w:numPr>
        <w:shd w:val="clear" w:color="auto" w:fill="auto"/>
        <w:ind w:left="40" w:right="60"/>
      </w:pPr>
      <w:r>
        <w:t xml:space="preserve"> информация за датата и основанието за приключване или за прекратяване на договорите;</w:t>
      </w:r>
    </w:p>
    <w:p w:rsidR="005C1AEF" w:rsidRDefault="005C1AEF" w:rsidP="00347EA0">
      <w:pPr>
        <w:jc w:val="both"/>
      </w:pPr>
    </w:p>
    <w:p w:rsidR="005C1AEF" w:rsidRDefault="005C1AEF"/>
    <w:p w:rsidR="005C1AEF" w:rsidRDefault="005C1AEF"/>
    <w:p w:rsidR="005C1AEF" w:rsidRDefault="005C1AEF"/>
    <w:p w:rsidR="005C1AEF" w:rsidRDefault="005C1AEF" w:rsidP="005C1AEF">
      <w:pPr>
        <w:pStyle w:val="Bodytext0"/>
        <w:numPr>
          <w:ilvl w:val="0"/>
          <w:numId w:val="2"/>
        </w:numPr>
        <w:shd w:val="clear" w:color="auto" w:fill="auto"/>
        <w:ind w:left="40" w:right="40"/>
      </w:pPr>
      <w:r>
        <w:lastRenderedPageBreak/>
        <w:t>информация за датите и основанието за освобождаването, усвояването или задържането на гаранциите за изпълнение на всеки договор;</w:t>
      </w:r>
    </w:p>
    <w:p w:rsidR="005C1AEF" w:rsidRDefault="005C1AEF" w:rsidP="005C1AEF">
      <w:pPr>
        <w:pStyle w:val="Bodytext0"/>
        <w:numPr>
          <w:ilvl w:val="0"/>
          <w:numId w:val="2"/>
        </w:numPr>
        <w:shd w:val="clear" w:color="auto" w:fill="auto"/>
        <w:ind w:left="40" w:right="40"/>
      </w:pPr>
      <w:r>
        <w:t xml:space="preserve"> публичните покани по чл. 101</w:t>
      </w:r>
      <w:r w:rsidR="00347EA0">
        <w:t xml:space="preserve"> б</w:t>
      </w:r>
      <w:r>
        <w:t xml:space="preserve"> от ЗОП заедно с приложенията към тях;</w:t>
      </w:r>
    </w:p>
    <w:p w:rsidR="005C1AEF" w:rsidRDefault="005C1AEF" w:rsidP="005C1AEF">
      <w:pPr>
        <w:pStyle w:val="Bodytext0"/>
        <w:numPr>
          <w:ilvl w:val="0"/>
          <w:numId w:val="2"/>
        </w:numPr>
        <w:shd w:val="clear" w:color="auto" w:fill="auto"/>
        <w:ind w:left="40"/>
      </w:pPr>
      <w:r>
        <w:t xml:space="preserve"> вътрешните правила по чл. 8</w:t>
      </w:r>
      <w:r w:rsidR="00347EA0">
        <w:t xml:space="preserve"> </w:t>
      </w:r>
      <w:r>
        <w:t>6 ;</w:t>
      </w:r>
    </w:p>
    <w:p w:rsidR="005C1AEF" w:rsidRDefault="005C1AEF" w:rsidP="005C1AEF">
      <w:pPr>
        <w:pStyle w:val="Bodytext0"/>
        <w:numPr>
          <w:ilvl w:val="0"/>
          <w:numId w:val="2"/>
        </w:numPr>
        <w:shd w:val="clear" w:color="auto" w:fill="auto"/>
        <w:ind w:left="40" w:right="40"/>
      </w:pPr>
      <w:r>
        <w:t xml:space="preserve"> становищата на изпълнителния директор на Агенцията по запитвания на възложителя;</w:t>
      </w:r>
    </w:p>
    <w:p w:rsidR="005C1AEF" w:rsidRDefault="005C1AEF" w:rsidP="005C1AEF">
      <w:pPr>
        <w:pStyle w:val="Bodytext0"/>
        <w:numPr>
          <w:ilvl w:val="0"/>
          <w:numId w:val="2"/>
        </w:numPr>
        <w:shd w:val="clear" w:color="auto" w:fill="auto"/>
        <w:ind w:left="40" w:right="40"/>
      </w:pPr>
      <w:r>
        <w:t xml:space="preserve"> одобрените от изпълнителния директор на Агенцията експертни становища от осъществявания предварителен контрол върху конкретната процедура за възлагане на обществена поръчка, а когато възложителят не приеме някоя от препоръките - и мотивите за това;</w:t>
      </w:r>
    </w:p>
    <w:p w:rsidR="005C1AEF" w:rsidRDefault="005C1AEF" w:rsidP="005C1AEF">
      <w:pPr>
        <w:pStyle w:val="Bodytext0"/>
        <w:numPr>
          <w:ilvl w:val="0"/>
          <w:numId w:val="2"/>
        </w:numPr>
        <w:shd w:val="clear" w:color="auto" w:fill="auto"/>
        <w:ind w:left="40" w:right="40"/>
      </w:pPr>
      <w:r>
        <w:t xml:space="preserve"> всякаква друга полезна обща информация като лице за контакти, номер на телефон и факс, пощенски адрес и електронен адрес и други документи и информация.</w:t>
      </w:r>
    </w:p>
    <w:p w:rsidR="005C1AEF" w:rsidRDefault="005C1AEF" w:rsidP="005C1AEF">
      <w:pPr>
        <w:pStyle w:val="Bodytext0"/>
        <w:numPr>
          <w:ilvl w:val="0"/>
          <w:numId w:val="3"/>
        </w:numPr>
        <w:shd w:val="clear" w:color="auto" w:fill="auto"/>
        <w:ind w:left="40" w:right="40" w:firstLine="700"/>
      </w:pPr>
      <w:r>
        <w:t xml:space="preserve"> В документите по ал. 1, който се публикуват в профила на купувача, се заличава информацията, за която участниците са приложили декларация за конфиденциалност по чл. 33, ал. 4 от ЗОП, както и информацията, която е защитена със закон. На мястото на заличената информация се посочва правното основание за заличаването.</w:t>
      </w:r>
    </w:p>
    <w:p w:rsidR="005C1AEF" w:rsidRDefault="005C1AEF" w:rsidP="005C1AEF">
      <w:pPr>
        <w:pStyle w:val="Bodytext0"/>
        <w:numPr>
          <w:ilvl w:val="0"/>
          <w:numId w:val="3"/>
        </w:numPr>
        <w:shd w:val="clear" w:color="auto" w:fill="auto"/>
        <w:ind w:left="40" w:right="40" w:firstLine="700"/>
      </w:pPr>
      <w:r>
        <w:t xml:space="preserve"> Ако друго не е определено със Закона за обществените поръчки, документите по чл.З, който се публикуват в Регистъра на обществените поръчки или на Портала за обществени поръчки, и документациите за участие се публикуват в профила на купувача в първия работен ден, следващ деня на изпращането им в агенцията. Договорите, допълнителните споразумения и документите, свързани с изпълнението на договорите, се публикуват в 30-дневен срок от:</w:t>
      </w:r>
    </w:p>
    <w:p w:rsidR="005C1AEF" w:rsidRDefault="005C1AEF" w:rsidP="005C1AEF">
      <w:pPr>
        <w:pStyle w:val="Bodytext0"/>
        <w:numPr>
          <w:ilvl w:val="0"/>
          <w:numId w:val="4"/>
        </w:numPr>
        <w:shd w:val="clear" w:color="auto" w:fill="auto"/>
        <w:ind w:left="40"/>
      </w:pPr>
      <w:r>
        <w:t xml:space="preserve"> сключването на договорите и на допълнителните споразумения;</w:t>
      </w:r>
    </w:p>
    <w:p w:rsidR="005C1AEF" w:rsidRDefault="005C1AEF" w:rsidP="005C1AEF">
      <w:pPr>
        <w:pStyle w:val="Bodytext0"/>
        <w:numPr>
          <w:ilvl w:val="0"/>
          <w:numId w:val="4"/>
        </w:numPr>
        <w:shd w:val="clear" w:color="auto" w:fill="auto"/>
        <w:ind w:left="40" w:right="40"/>
      </w:pPr>
      <w:r>
        <w:t xml:space="preserve"> извършването на плащането; за договори за периодично повтарящи се доставки на стоки, информацията за извършените плащания се публикува в обобщен вид до 20-то число на месеца, следващ месеца на извършените плащания;</w:t>
      </w:r>
    </w:p>
    <w:p w:rsidR="005C1AEF" w:rsidRDefault="005C1AEF" w:rsidP="005C1AEF">
      <w:pPr>
        <w:pStyle w:val="Bodytext0"/>
        <w:numPr>
          <w:ilvl w:val="0"/>
          <w:numId w:val="4"/>
        </w:numPr>
        <w:shd w:val="clear" w:color="auto" w:fill="auto"/>
        <w:ind w:left="40"/>
      </w:pPr>
      <w:r>
        <w:t xml:space="preserve"> освобождаването на гаранцията;</w:t>
      </w:r>
    </w:p>
    <w:p w:rsidR="005C1AEF" w:rsidRDefault="005C1AEF" w:rsidP="005C1AEF">
      <w:pPr>
        <w:pStyle w:val="Bodytext0"/>
        <w:numPr>
          <w:ilvl w:val="0"/>
          <w:numId w:val="4"/>
        </w:numPr>
        <w:shd w:val="clear" w:color="auto" w:fill="auto"/>
        <w:ind w:left="40" w:right="40"/>
      </w:pPr>
      <w:r>
        <w:t xml:space="preserve"> получаването от възложителя на договора за подизпълнение и на допълнително споразумение към него;</w:t>
      </w:r>
    </w:p>
    <w:p w:rsidR="005C1AEF" w:rsidRDefault="005C1AEF" w:rsidP="005C1AEF">
      <w:pPr>
        <w:pStyle w:val="Bodytext0"/>
        <w:numPr>
          <w:ilvl w:val="0"/>
          <w:numId w:val="4"/>
        </w:numPr>
        <w:shd w:val="clear" w:color="auto" w:fill="auto"/>
        <w:ind w:left="40"/>
      </w:pPr>
      <w:r>
        <w:t xml:space="preserve"> създаването на съответния друг документ.</w:t>
      </w:r>
    </w:p>
    <w:p w:rsidR="005C1AEF" w:rsidRDefault="005C1AEF" w:rsidP="005C1AEF">
      <w:pPr>
        <w:pStyle w:val="Bodytext0"/>
        <w:numPr>
          <w:ilvl w:val="0"/>
          <w:numId w:val="3"/>
        </w:numPr>
        <w:shd w:val="clear" w:color="auto" w:fill="auto"/>
        <w:ind w:left="40" w:right="40" w:firstLine="700"/>
      </w:pPr>
      <w:r>
        <w:t xml:space="preserve"> Документите и информацията по чл.З, който се отнасят до конкретна обществена поръчка, се обособяват в самостоятелен раздел в профила на купувача, представляващ електронна преписка със самостоятелен идентификационен номер и дата на създаването. Самостоятелният раздел се поддържа в профила на купувача до изтичането на една година от:</w:t>
      </w:r>
    </w:p>
    <w:p w:rsidR="005C1AEF" w:rsidRDefault="005C1AEF" w:rsidP="005C1AEF">
      <w:pPr>
        <w:pStyle w:val="Bodytext0"/>
        <w:numPr>
          <w:ilvl w:val="0"/>
          <w:numId w:val="5"/>
        </w:numPr>
        <w:shd w:val="clear" w:color="auto" w:fill="auto"/>
        <w:ind w:left="40" w:right="40"/>
      </w:pPr>
      <w:r>
        <w:t xml:space="preserve"> приключването или прекратяването на процедурата - когато не е сключен договор;</w:t>
      </w:r>
    </w:p>
    <w:p w:rsidR="005C1AEF" w:rsidRDefault="005C1AEF" w:rsidP="005C1AEF">
      <w:pPr>
        <w:pStyle w:val="Bodytext0"/>
        <w:numPr>
          <w:ilvl w:val="0"/>
          <w:numId w:val="5"/>
        </w:numPr>
        <w:shd w:val="clear" w:color="auto" w:fill="auto"/>
        <w:ind w:left="40" w:right="40"/>
      </w:pPr>
      <w:r>
        <w:t xml:space="preserve"> изпълнението на всички задължения по договора, съответно на всички задължения по договорите в рамковото споразумение.</w:t>
      </w:r>
    </w:p>
    <w:p w:rsidR="005C1AEF" w:rsidRDefault="005C1AEF"/>
    <w:p w:rsidR="005C1AEF" w:rsidRDefault="005C1AEF"/>
    <w:p w:rsidR="005C1AEF" w:rsidRDefault="005C1AEF" w:rsidP="005C1AEF">
      <w:pPr>
        <w:pStyle w:val="Bodytext0"/>
        <w:numPr>
          <w:ilvl w:val="0"/>
          <w:numId w:val="3"/>
        </w:numPr>
        <w:shd w:val="clear" w:color="auto" w:fill="auto"/>
        <w:tabs>
          <w:tab w:val="left" w:pos="1384"/>
        </w:tabs>
        <w:ind w:left="40" w:right="40" w:firstLine="720"/>
      </w:pPr>
      <w:r>
        <w:lastRenderedPageBreak/>
        <w:t>Извън случайте по ал. 4 документите и информацията по ал. 1 се поддържат в профила на купувача, както следва:</w:t>
      </w:r>
    </w:p>
    <w:p w:rsidR="005C1AEF" w:rsidRDefault="005C1AEF" w:rsidP="005C1AEF">
      <w:pPr>
        <w:pStyle w:val="Bodytext0"/>
        <w:numPr>
          <w:ilvl w:val="0"/>
          <w:numId w:val="6"/>
        </w:numPr>
        <w:shd w:val="clear" w:color="auto" w:fill="auto"/>
        <w:ind w:left="40" w:right="40"/>
      </w:pPr>
      <w:r>
        <w:t xml:space="preserve"> по ал.1, т. 1 - една година от публикуването в профила на купувача;</w:t>
      </w:r>
    </w:p>
    <w:p w:rsidR="005C1AEF" w:rsidRDefault="005C1AEF" w:rsidP="005C1AEF">
      <w:pPr>
        <w:pStyle w:val="Bodytext0"/>
        <w:numPr>
          <w:ilvl w:val="0"/>
          <w:numId w:val="6"/>
        </w:numPr>
        <w:shd w:val="clear" w:color="auto" w:fill="auto"/>
        <w:ind w:left="40"/>
      </w:pPr>
      <w:r>
        <w:t xml:space="preserve"> по ал.1, т. 18 - една година след изменението или отмяната им;</w:t>
      </w:r>
    </w:p>
    <w:p w:rsidR="005C1AEF" w:rsidRDefault="005C1AEF" w:rsidP="005C1AEF">
      <w:pPr>
        <w:pStyle w:val="Bodytext0"/>
        <w:numPr>
          <w:ilvl w:val="0"/>
          <w:numId w:val="6"/>
        </w:numPr>
        <w:shd w:val="clear" w:color="auto" w:fill="auto"/>
        <w:ind w:left="40"/>
      </w:pPr>
      <w:r>
        <w:t xml:space="preserve"> по ал.1, т. 19 и 21 - постоянно, със съответната актуализация.</w:t>
      </w:r>
    </w:p>
    <w:p w:rsidR="005C1AEF" w:rsidRDefault="005C1AEF" w:rsidP="005C1AEF">
      <w:pPr>
        <w:pStyle w:val="Bodytext0"/>
        <w:shd w:val="clear" w:color="auto" w:fill="auto"/>
        <w:ind w:left="40" w:right="40" w:firstLine="720"/>
      </w:pPr>
      <w:r>
        <w:rPr>
          <w:rStyle w:val="BodytextBold"/>
        </w:rPr>
        <w:t xml:space="preserve">Чл. 5. </w:t>
      </w:r>
      <w:r>
        <w:t>Към уникалния номер на всяка обществена поръчка в Регистъра на обществените поръчки се показва хипервръзка към самостоятелния раздел в профила на купувача, в който се съдържат документите и информацията за конкретната поръчка. Информация за адреса на хипервръзката едновременно с решението за откриване на процедурата се изпраща и на Агенцията за обществени поръчки.</w:t>
      </w:r>
    </w:p>
    <w:p w:rsidR="005C1AEF" w:rsidRDefault="005C1AEF" w:rsidP="005C1AEF">
      <w:pPr>
        <w:pStyle w:val="Bodytext0"/>
        <w:shd w:val="clear" w:color="auto" w:fill="auto"/>
        <w:tabs>
          <w:tab w:val="left" w:pos="2078"/>
        </w:tabs>
        <w:ind w:left="40" w:firstLine="720"/>
      </w:pPr>
      <w:r>
        <w:rPr>
          <w:rStyle w:val="BodytextBold"/>
        </w:rPr>
        <w:t>Чл. 6.</w:t>
      </w:r>
      <w:r>
        <w:rPr>
          <w:rStyle w:val="BodytextBold"/>
        </w:rPr>
        <w:tab/>
      </w:r>
      <w:r w:rsidR="00347EA0">
        <w:t>(1) Юрисконсул</w:t>
      </w:r>
      <w:r>
        <w:t>т</w:t>
      </w:r>
      <w:r w:rsidR="00347EA0">
        <w:t>ът</w:t>
      </w:r>
      <w:r>
        <w:t xml:space="preserve"> предоставя информацията за</w:t>
      </w:r>
    </w:p>
    <w:p w:rsidR="005C1AEF" w:rsidRDefault="005C1AEF" w:rsidP="005C1AEF">
      <w:pPr>
        <w:pStyle w:val="Bodytext0"/>
        <w:shd w:val="clear" w:color="auto" w:fill="auto"/>
        <w:ind w:left="40" w:right="40"/>
      </w:pPr>
      <w:r>
        <w:t xml:space="preserve">публикуване на </w:t>
      </w:r>
      <w:r w:rsidR="00347EA0">
        <w:t>Системния администратор</w:t>
      </w:r>
      <w:r>
        <w:t xml:space="preserve"> на електронен носител.</w:t>
      </w:r>
    </w:p>
    <w:p w:rsidR="005C1AEF" w:rsidRDefault="005C1AEF" w:rsidP="005C1AEF">
      <w:pPr>
        <w:pStyle w:val="Bodytext0"/>
        <w:numPr>
          <w:ilvl w:val="0"/>
          <w:numId w:val="7"/>
        </w:numPr>
        <w:shd w:val="clear" w:color="auto" w:fill="auto"/>
        <w:tabs>
          <w:tab w:val="left" w:pos="1384"/>
          <w:tab w:val="left" w:pos="4514"/>
          <w:tab w:val="left" w:pos="7613"/>
        </w:tabs>
        <w:ind w:left="40" w:firstLine="720"/>
      </w:pPr>
      <w:r>
        <w:t>След публикуване на</w:t>
      </w:r>
      <w:r>
        <w:tab/>
        <w:t xml:space="preserve">информацията </w:t>
      </w:r>
    </w:p>
    <w:p w:rsidR="005C1AEF" w:rsidRDefault="005C1AEF" w:rsidP="005C1AEF">
      <w:pPr>
        <w:pStyle w:val="Bodytext0"/>
        <w:shd w:val="clear" w:color="auto" w:fill="auto"/>
        <w:tabs>
          <w:tab w:val="left" w:pos="1384"/>
          <w:tab w:val="left" w:pos="4514"/>
          <w:tab w:val="right" w:pos="9134"/>
        </w:tabs>
        <w:ind w:left="40" w:right="40"/>
      </w:pPr>
      <w:r>
        <w:t>С</w:t>
      </w:r>
      <w:r w:rsidR="00347EA0">
        <w:t>истемния администратор</w:t>
      </w:r>
      <w:r>
        <w:t xml:space="preserve"> удостоверява датата на публикуването на интернет страницата на общината с удостоверение, подкрепено с </w:t>
      </w:r>
      <w:r w:rsidR="0015589D">
        <w:rPr>
          <w:rStyle w:val="BodytextBold"/>
          <w:lang w:val="en-US"/>
        </w:rPr>
        <w:t xml:space="preserve">Print </w:t>
      </w:r>
      <w:proofErr w:type="spellStart"/>
      <w:r w:rsidR="0015589D">
        <w:rPr>
          <w:rStyle w:val="BodytextBold"/>
          <w:lang w:val="en-US"/>
        </w:rPr>
        <w:t>Skreen</w:t>
      </w:r>
      <w:proofErr w:type="spellEnd"/>
      <w:r>
        <w:rPr>
          <w:rStyle w:val="BodytextBold"/>
        </w:rPr>
        <w:tab/>
      </w:r>
      <w:r>
        <w:t>- снимка-извлечение</w:t>
      </w:r>
      <w:r>
        <w:tab/>
        <w:t>от административния панел</w:t>
      </w:r>
      <w:r>
        <w:tab/>
        <w:t>от</w:t>
      </w:r>
    </w:p>
    <w:p w:rsidR="005C1AEF" w:rsidRDefault="005C1AEF" w:rsidP="005C1AEF">
      <w:pPr>
        <w:pStyle w:val="Bodytext0"/>
        <w:shd w:val="clear" w:color="auto" w:fill="auto"/>
        <w:ind w:left="40"/>
      </w:pPr>
      <w:r>
        <w:t>електронната страница.</w:t>
      </w:r>
    </w:p>
    <w:p w:rsidR="005C1AEF" w:rsidRDefault="005C1AEF" w:rsidP="005C1AEF">
      <w:pPr>
        <w:pStyle w:val="Bodytext0"/>
        <w:numPr>
          <w:ilvl w:val="0"/>
          <w:numId w:val="7"/>
        </w:numPr>
        <w:shd w:val="clear" w:color="auto" w:fill="auto"/>
        <w:ind w:left="40" w:right="40" w:firstLine="720"/>
      </w:pPr>
      <w:r>
        <w:t xml:space="preserve"> Юрисконсултът извършва проверка на публикуваната информация в РОП на АОП и в профила на купувача веднага след публикуването им.</w:t>
      </w:r>
    </w:p>
    <w:p w:rsidR="005C1AEF" w:rsidRDefault="005C1AEF" w:rsidP="005C1AEF">
      <w:pPr>
        <w:pStyle w:val="Bodytext0"/>
        <w:numPr>
          <w:ilvl w:val="0"/>
          <w:numId w:val="7"/>
        </w:numPr>
        <w:shd w:val="clear" w:color="auto" w:fill="auto"/>
        <w:spacing w:after="302"/>
        <w:ind w:left="40" w:right="40" w:firstLine="720"/>
      </w:pPr>
      <w:r>
        <w:t xml:space="preserve"> При установени несъответствия юрисконсултът информира кмета на община </w:t>
      </w:r>
      <w:r w:rsidR="00347EA0">
        <w:t>Грамада</w:t>
      </w:r>
      <w:r>
        <w:t>, който взима решение за начина на отстраняване на допуснатите неточности.</w:t>
      </w:r>
    </w:p>
    <w:p w:rsidR="005C1AEF" w:rsidRDefault="005C1AEF" w:rsidP="005C1AEF">
      <w:pPr>
        <w:pStyle w:val="Bodytext80"/>
        <w:shd w:val="clear" w:color="auto" w:fill="auto"/>
        <w:spacing w:before="0" w:after="278" w:line="210" w:lineRule="exact"/>
      </w:pPr>
      <w:r>
        <w:t>ПРЕХОДНИ И ЗАКЛЮЧИТЕЛНИ РАЗПОРЕДБИ</w:t>
      </w:r>
    </w:p>
    <w:p w:rsidR="005C1AEF" w:rsidRDefault="005C1AEF" w:rsidP="005C1AEF">
      <w:pPr>
        <w:pStyle w:val="Bodytext0"/>
        <w:shd w:val="clear" w:color="auto" w:fill="auto"/>
        <w:tabs>
          <w:tab w:val="left" w:pos="1384"/>
          <w:tab w:val="left" w:pos="4643"/>
          <w:tab w:val="left" w:pos="7732"/>
          <w:tab w:val="right" w:pos="9134"/>
        </w:tabs>
        <w:spacing w:line="284" w:lineRule="exact"/>
        <w:ind w:left="40" w:firstLine="720"/>
      </w:pPr>
      <w:r>
        <w:rPr>
          <w:rStyle w:val="BodytextBold"/>
        </w:rPr>
        <w:t>§1.</w:t>
      </w:r>
      <w:r>
        <w:rPr>
          <w:rStyle w:val="BodytextBold"/>
        </w:rPr>
        <w:tab/>
      </w:r>
      <w:r>
        <w:t>Настоящите правила се</w:t>
      </w:r>
      <w:r>
        <w:tab/>
        <w:t>издават на основание</w:t>
      </w:r>
      <w:r>
        <w:tab/>
        <w:t>чл. 22г</w:t>
      </w:r>
      <w:r>
        <w:tab/>
        <w:t>от</w:t>
      </w:r>
    </w:p>
    <w:p w:rsidR="005C1AEF" w:rsidRDefault="005C1AEF" w:rsidP="005C1AEF">
      <w:pPr>
        <w:pStyle w:val="Bodytext0"/>
        <w:shd w:val="clear" w:color="auto" w:fill="auto"/>
        <w:tabs>
          <w:tab w:val="left" w:pos="1432"/>
          <w:tab w:val="left" w:pos="4639"/>
        </w:tabs>
        <w:spacing w:line="284" w:lineRule="exact"/>
        <w:ind w:left="40"/>
      </w:pPr>
      <w:r>
        <w:t>Закона за</w:t>
      </w:r>
      <w:r>
        <w:tab/>
        <w:t>обществени</w:t>
      </w:r>
      <w:r w:rsidR="005A2031">
        <w:t>те поръчки и</w:t>
      </w:r>
      <w:r w:rsidR="005A2031">
        <w:tab/>
        <w:t>влизат в сила от 02.02.2015</w:t>
      </w:r>
      <w:r>
        <w:t xml:space="preserve"> г.</w:t>
      </w:r>
    </w:p>
    <w:p w:rsidR="005C1AEF" w:rsidRPr="005C1AEF" w:rsidRDefault="005C1AEF"/>
    <w:sectPr w:rsidR="005C1AEF" w:rsidRPr="005C1AEF" w:rsidSect="00916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5F5"/>
    <w:multiLevelType w:val="multilevel"/>
    <w:tmpl w:val="626A0C72"/>
    <w:lvl w:ilvl="0">
      <w:start w:val="2"/>
      <w:numFmt w:val="decimal"/>
      <w:lvlText w:val="(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652F3C"/>
    <w:multiLevelType w:val="multilevel"/>
    <w:tmpl w:val="BEA42F40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D66D4"/>
    <w:multiLevelType w:val="multilevel"/>
    <w:tmpl w:val="59D837CC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E8E305F"/>
    <w:multiLevelType w:val="multilevel"/>
    <w:tmpl w:val="E6E0BA50"/>
    <w:lvl w:ilvl="0">
      <w:start w:val="2"/>
      <w:numFmt w:val="decimal"/>
      <w:lvlText w:val="(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B6157F"/>
    <w:multiLevelType w:val="multilevel"/>
    <w:tmpl w:val="961059AE"/>
    <w:lvl w:ilvl="0">
      <w:start w:val="2"/>
      <w:numFmt w:val="decimal"/>
      <w:lvlText w:val="(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C1479BC"/>
    <w:multiLevelType w:val="multilevel"/>
    <w:tmpl w:val="FCD4F3BA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A37DE3"/>
    <w:multiLevelType w:val="multilevel"/>
    <w:tmpl w:val="6B10A71C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298B"/>
    <w:rsid w:val="000F7FC8"/>
    <w:rsid w:val="0015589D"/>
    <w:rsid w:val="00183A68"/>
    <w:rsid w:val="00347EA0"/>
    <w:rsid w:val="005762ED"/>
    <w:rsid w:val="005A2031"/>
    <w:rsid w:val="005C1AEF"/>
    <w:rsid w:val="006426BD"/>
    <w:rsid w:val="007411B3"/>
    <w:rsid w:val="00795EA0"/>
    <w:rsid w:val="009147C9"/>
    <w:rsid w:val="00916EDB"/>
    <w:rsid w:val="00B21BE1"/>
    <w:rsid w:val="00BC37EE"/>
    <w:rsid w:val="00C739CF"/>
    <w:rsid w:val="00C9298B"/>
    <w:rsid w:val="00DC7D45"/>
    <w:rsid w:val="00E41AF5"/>
    <w:rsid w:val="00EE2EBE"/>
    <w:rsid w:val="00F4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8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C9298B"/>
    <w:rPr>
      <w:color w:val="0000FF"/>
      <w:u w:val="single"/>
    </w:rPr>
  </w:style>
  <w:style w:type="character" w:customStyle="1" w:styleId="Bodytext6">
    <w:name w:val="Body text (6)_"/>
    <w:basedOn w:val="DefaultParagraphFont"/>
    <w:rsid w:val="00BC37EE"/>
    <w:rPr>
      <w:rFonts w:ascii="Verdana" w:eastAsia="Verdana" w:hAnsi="Verdana" w:cs="Verdana"/>
      <w:b/>
      <w:bCs/>
      <w:i/>
      <w:iCs/>
      <w:smallCaps w:val="0"/>
      <w:strike w:val="0"/>
      <w:spacing w:val="-2"/>
      <w:sz w:val="32"/>
      <w:szCs w:val="32"/>
      <w:u w:val="none"/>
    </w:rPr>
  </w:style>
  <w:style w:type="character" w:customStyle="1" w:styleId="Bodytext60">
    <w:name w:val="Body text (6)"/>
    <w:basedOn w:val="Bodytext6"/>
    <w:rsid w:val="00BC37EE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Bodytext7">
    <w:name w:val="Body text (7)_"/>
    <w:basedOn w:val="DefaultParagraphFont"/>
    <w:link w:val="Bodytext70"/>
    <w:rsid w:val="00BC37EE"/>
    <w:rPr>
      <w:rFonts w:ascii="Verdana" w:eastAsia="Verdana" w:hAnsi="Verdana" w:cs="Verdana"/>
      <w:b/>
      <w:bCs/>
      <w:i/>
      <w:iCs/>
      <w:spacing w:val="6"/>
      <w:sz w:val="32"/>
      <w:szCs w:val="32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BC37EE"/>
    <w:pPr>
      <w:widowControl w:val="0"/>
      <w:shd w:val="clear" w:color="auto" w:fill="FFFFFF"/>
      <w:spacing w:after="3300" w:line="432" w:lineRule="exact"/>
    </w:pPr>
    <w:rPr>
      <w:rFonts w:ascii="Verdana" w:eastAsia="Verdana" w:hAnsi="Verdana" w:cs="Verdana"/>
      <w:b/>
      <w:bCs/>
      <w:i/>
      <w:iCs/>
      <w:spacing w:val="6"/>
      <w:sz w:val="32"/>
      <w:szCs w:val="32"/>
      <w:lang w:val="bg-BG" w:eastAsia="bg-BG"/>
    </w:rPr>
  </w:style>
  <w:style w:type="character" w:customStyle="1" w:styleId="Bodytext">
    <w:name w:val="Body text_"/>
    <w:basedOn w:val="DefaultParagraphFont"/>
    <w:link w:val="Bodytext0"/>
    <w:rsid w:val="005C1AEF"/>
    <w:rPr>
      <w:rFonts w:ascii="Verdana" w:eastAsia="Verdana" w:hAnsi="Verdana" w:cs="Verdana"/>
      <w:spacing w:val="6"/>
      <w:sz w:val="21"/>
      <w:szCs w:val="21"/>
      <w:shd w:val="clear" w:color="auto" w:fill="FFFFFF"/>
    </w:rPr>
  </w:style>
  <w:style w:type="character" w:customStyle="1" w:styleId="BodytextBold">
    <w:name w:val="Body text + Bold"/>
    <w:aliases w:val="Spacing 0 pt"/>
    <w:basedOn w:val="Bodytext"/>
    <w:rsid w:val="005C1AEF"/>
    <w:rPr>
      <w:b/>
      <w:bCs/>
      <w:color w:val="000000"/>
      <w:spacing w:val="5"/>
      <w:w w:val="100"/>
      <w:position w:val="0"/>
      <w:lang w:val="ru-RU" w:eastAsia="ru-RU" w:bidi="ru-RU"/>
    </w:rPr>
  </w:style>
  <w:style w:type="paragraph" w:customStyle="1" w:styleId="Bodytext0">
    <w:name w:val="Body text"/>
    <w:basedOn w:val="Normal"/>
    <w:link w:val="Bodytext"/>
    <w:rsid w:val="005C1AEF"/>
    <w:pPr>
      <w:widowControl w:val="0"/>
      <w:shd w:val="clear" w:color="auto" w:fill="FFFFFF"/>
      <w:spacing w:line="288" w:lineRule="exact"/>
      <w:jc w:val="both"/>
    </w:pPr>
    <w:rPr>
      <w:rFonts w:ascii="Verdana" w:eastAsia="Verdana" w:hAnsi="Verdana" w:cs="Verdana"/>
      <w:spacing w:val="6"/>
      <w:sz w:val="21"/>
      <w:szCs w:val="21"/>
      <w:lang w:val="bg-BG" w:eastAsia="bg-BG"/>
    </w:rPr>
  </w:style>
  <w:style w:type="character" w:customStyle="1" w:styleId="Bodytext8">
    <w:name w:val="Body text (8)_"/>
    <w:basedOn w:val="DefaultParagraphFont"/>
    <w:link w:val="Bodytext80"/>
    <w:rsid w:val="005C1AEF"/>
    <w:rPr>
      <w:rFonts w:ascii="Verdana" w:eastAsia="Verdana" w:hAnsi="Verdana" w:cs="Verdana"/>
      <w:b/>
      <w:bCs/>
      <w:spacing w:val="5"/>
      <w:sz w:val="21"/>
      <w:szCs w:val="21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5C1AEF"/>
    <w:pPr>
      <w:widowControl w:val="0"/>
      <w:shd w:val="clear" w:color="auto" w:fill="FFFFFF"/>
      <w:spacing w:before="3300" w:line="0" w:lineRule="atLeast"/>
      <w:jc w:val="center"/>
    </w:pPr>
    <w:rPr>
      <w:rFonts w:ascii="Verdana" w:eastAsia="Verdana" w:hAnsi="Verdana" w:cs="Verdana"/>
      <w:b/>
      <w:bCs/>
      <w:spacing w:val="5"/>
      <w:sz w:val="21"/>
      <w:szCs w:val="21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1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</dc:creator>
  <cp:keywords/>
  <dc:description/>
  <cp:lastModifiedBy>pavlina</cp:lastModifiedBy>
  <cp:revision>12</cp:revision>
  <cp:lastPrinted>2015-02-04T13:08:00Z</cp:lastPrinted>
  <dcterms:created xsi:type="dcterms:W3CDTF">2015-02-04T11:33:00Z</dcterms:created>
  <dcterms:modified xsi:type="dcterms:W3CDTF">2015-02-04T13:12:00Z</dcterms:modified>
</cp:coreProperties>
</file>