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BD0" w:rsidRPr="003D4BD0" w:rsidRDefault="003D4BD0" w:rsidP="003D4BD0">
      <w:pPr>
        <w:spacing w:after="0" w:line="240" w:lineRule="auto"/>
        <w:jc w:val="center"/>
        <w:rPr>
          <w:rFonts w:ascii="Times New Roman" w:eastAsia="Times New Roman" w:hAnsi="Times New Roman" w:cs="Times New Roman"/>
          <w:b/>
          <w:sz w:val="20"/>
          <w:szCs w:val="20"/>
          <w:u w:val="single"/>
          <w:lang w:eastAsia="bg-BG"/>
        </w:rPr>
      </w:pPr>
      <w:r w:rsidRPr="003D4BD0">
        <w:rPr>
          <w:rFonts w:ascii="Times New Roman" w:eastAsia="Times New Roman" w:hAnsi="Times New Roman" w:cs="Times New Roman"/>
          <w:b/>
          <w:sz w:val="20"/>
          <w:szCs w:val="20"/>
          <w:u w:val="single"/>
          <w:lang w:eastAsia="bg-BG"/>
        </w:rPr>
        <w:t>ПРАВИЛА ЗА СЪЗДАВАНЕ И ПО</w:t>
      </w:r>
      <w:r w:rsidR="00DB044D">
        <w:rPr>
          <w:rFonts w:ascii="Times New Roman" w:eastAsia="Times New Roman" w:hAnsi="Times New Roman" w:cs="Times New Roman"/>
          <w:b/>
          <w:sz w:val="20"/>
          <w:szCs w:val="20"/>
          <w:u w:val="single"/>
          <w:lang w:eastAsia="bg-BG"/>
        </w:rPr>
        <w:t>Д</w:t>
      </w:r>
      <w:r w:rsidRPr="003D4BD0">
        <w:rPr>
          <w:rFonts w:ascii="Times New Roman" w:eastAsia="Times New Roman" w:hAnsi="Times New Roman" w:cs="Times New Roman"/>
          <w:b/>
          <w:sz w:val="20"/>
          <w:szCs w:val="20"/>
          <w:u w:val="single"/>
          <w:lang w:eastAsia="bg-BG"/>
        </w:rPr>
        <w:t>ДЪРЖАНЕ ПРОФИЛА НА КУПУВАЧА</w:t>
      </w:r>
    </w:p>
    <w:p w:rsidR="003D4BD0" w:rsidRPr="003D4BD0" w:rsidRDefault="003D4BD0" w:rsidP="003D4BD0">
      <w:pPr>
        <w:tabs>
          <w:tab w:val="left" w:pos="789"/>
        </w:tabs>
        <w:spacing w:after="0" w:line="240" w:lineRule="auto"/>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ab/>
        <w:t xml:space="preserve">   </w:t>
      </w:r>
    </w:p>
    <w:p w:rsidR="003D4BD0" w:rsidRPr="003D4BD0" w:rsidRDefault="003D4BD0" w:rsidP="003D4BD0">
      <w:pPr>
        <w:spacing w:after="0" w:line="240" w:lineRule="auto"/>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І. ОБЩИ ПРАВИЛА</w:t>
      </w:r>
    </w:p>
    <w:p w:rsidR="003D4BD0" w:rsidRPr="003D4BD0" w:rsidRDefault="003D4BD0" w:rsidP="003D4BD0">
      <w:pPr>
        <w:spacing w:after="0" w:line="240" w:lineRule="auto"/>
        <w:jc w:val="center"/>
        <w:rPr>
          <w:rFonts w:ascii="Times New Roman" w:eastAsia="Times New Roman" w:hAnsi="Times New Roman" w:cs="Times New Roman"/>
          <w:sz w:val="20"/>
          <w:szCs w:val="20"/>
          <w:lang w:eastAsia="bg-BG"/>
        </w:rPr>
      </w:pP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w:t>
      </w:r>
      <w:r w:rsidRPr="003D4BD0">
        <w:rPr>
          <w:rFonts w:ascii="Times New Roman" w:eastAsia="Times New Roman" w:hAnsi="Times New Roman" w:cs="Times New Roman"/>
          <w:sz w:val="20"/>
          <w:szCs w:val="20"/>
          <w:lang w:eastAsia="bg-BG"/>
        </w:rPr>
        <w:t xml:space="preserve"> Настоящите вътрешни правила уреждат създаването и поддържането на профил на купувача, който представлява обособена част от електронната страница на детската градина  или от друг интернет адрес, за който е осигурена публичност.</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Чл.2.</w:t>
      </w:r>
      <w:r w:rsidRPr="003D4BD0">
        <w:rPr>
          <w:rFonts w:ascii="Times New Roman" w:eastAsia="Times New Roman" w:hAnsi="Times New Roman" w:cs="Times New Roman"/>
          <w:sz w:val="20"/>
          <w:szCs w:val="20"/>
          <w:lang w:eastAsia="bg-BG"/>
        </w:rPr>
        <w:t xml:space="preserve"> С вътрешните правила са определя редът, по който се извършва изпращането на документи в Регистъра на обществените поръчки и публикуването им в профила на купувача, в случаите определени със ЗОП. </w:t>
      </w:r>
    </w:p>
    <w:p w:rsidR="003D4BD0" w:rsidRPr="003D4BD0" w:rsidRDefault="003D4BD0" w:rsidP="003D4BD0">
      <w:pPr>
        <w:spacing w:after="0" w:line="240" w:lineRule="auto"/>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ІІ. СЪЗДАВАНЕ И ПОДДЪРЖАНЕ НА ПРОФИЛА НА КУПУВАЧА</w:t>
      </w:r>
    </w:p>
    <w:p w:rsidR="003D4BD0" w:rsidRPr="003D4BD0" w:rsidRDefault="003D4BD0" w:rsidP="003D4BD0">
      <w:pPr>
        <w:spacing w:after="0" w:line="240" w:lineRule="auto"/>
        <w:jc w:val="both"/>
        <w:rPr>
          <w:rFonts w:ascii="Times New Roman" w:eastAsia="Times New Roman" w:hAnsi="Times New Roman" w:cs="Times New Roman"/>
          <w:sz w:val="20"/>
          <w:szCs w:val="20"/>
          <w:lang w:eastAsia="bg-BG"/>
        </w:rPr>
      </w:pP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Чл.3.</w:t>
      </w:r>
      <w:r w:rsidRPr="003D4BD0">
        <w:rPr>
          <w:rFonts w:ascii="Times New Roman" w:eastAsia="Times New Roman" w:hAnsi="Times New Roman" w:cs="Times New Roman"/>
          <w:sz w:val="20"/>
          <w:szCs w:val="20"/>
          <w:lang w:eastAsia="bg-BG"/>
        </w:rPr>
        <w:t xml:space="preserve"> Профилът на купувача представлява самостоятелна единица от електронната страница на детската градина.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Чл.4.</w:t>
      </w:r>
      <w:r w:rsidRPr="003D4BD0">
        <w:rPr>
          <w:rFonts w:ascii="Times New Roman" w:eastAsia="Times New Roman" w:hAnsi="Times New Roman" w:cs="Times New Roman"/>
          <w:sz w:val="20"/>
          <w:szCs w:val="20"/>
          <w:lang w:eastAsia="bg-BG"/>
        </w:rPr>
        <w:t xml:space="preserve"> Директорът на  детската градина със своя заповед определя лицето отговорно за поддържане профила на купувача.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 5.</w:t>
      </w:r>
      <w:r w:rsidRPr="003D4BD0">
        <w:rPr>
          <w:rFonts w:ascii="Times New Roman" w:eastAsia="Times New Roman" w:hAnsi="Times New Roman" w:cs="Times New Roman"/>
          <w:sz w:val="20"/>
          <w:szCs w:val="20"/>
          <w:lang w:eastAsia="bg-BG"/>
        </w:rPr>
        <w:t xml:space="preserve"> Определеното лице за поддържане профила на купувача ежемесечно до пето число актуализира публикуваните данни. </w:t>
      </w:r>
    </w:p>
    <w:p w:rsidR="003D4BD0" w:rsidRPr="003D4BD0" w:rsidRDefault="003D4BD0" w:rsidP="003D4BD0">
      <w:pPr>
        <w:spacing w:after="0" w:line="240" w:lineRule="auto"/>
        <w:jc w:val="both"/>
        <w:rPr>
          <w:rFonts w:ascii="Times New Roman" w:eastAsia="Times New Roman" w:hAnsi="Times New Roman" w:cs="Times New Roman"/>
          <w:sz w:val="20"/>
          <w:szCs w:val="20"/>
          <w:lang w:eastAsia="bg-BG"/>
        </w:rPr>
      </w:pPr>
    </w:p>
    <w:p w:rsidR="003D4BD0" w:rsidRPr="003D4BD0" w:rsidRDefault="003D4BD0" w:rsidP="003D4BD0">
      <w:pPr>
        <w:spacing w:after="0" w:line="240" w:lineRule="auto"/>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ІІІ. ДОКУМЕНТИ ПОДЛЕЖАЩИ НА ПУБЛИКУВАНЕ В ПРОФИЛА НА КУПУВАЧА</w:t>
      </w:r>
    </w:p>
    <w:p w:rsidR="003D4BD0" w:rsidRPr="003D4BD0" w:rsidRDefault="003D4BD0" w:rsidP="003D4BD0">
      <w:pPr>
        <w:spacing w:after="0" w:line="240" w:lineRule="auto"/>
        <w:jc w:val="both"/>
        <w:rPr>
          <w:rFonts w:ascii="Times New Roman" w:eastAsia="Times New Roman" w:hAnsi="Times New Roman" w:cs="Times New Roman"/>
          <w:sz w:val="20"/>
          <w:szCs w:val="20"/>
          <w:lang w:eastAsia="bg-BG"/>
        </w:rPr>
      </w:pP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Чл.6.</w:t>
      </w:r>
      <w:r w:rsidRPr="003D4BD0">
        <w:rPr>
          <w:rFonts w:ascii="Times New Roman" w:eastAsia="Times New Roman" w:hAnsi="Times New Roman" w:cs="Times New Roman"/>
          <w:sz w:val="20"/>
          <w:szCs w:val="20"/>
          <w:lang w:eastAsia="bg-BG"/>
        </w:rPr>
        <w:t xml:space="preserve"> Без да се нарушават приложими ограничения във връзка с обявяване на чувствителна търговска информация и правилата на конкуренцията, в профила на купувача под формата на електронни документи се публикуват:</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Предварителни обявления;</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Решенията за откриване на процедурите и обявленията за обществени поръчки;</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Документациите за участие в процедурите;</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Решенията за промяна в случаите по чл.27а, ал.1 от ЗОП и променената документация за участие;</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Разясненията по документациите за участие;</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Поканите за представяне на оферти при ограничена процедура, състезателен диалог и договаряне с обявление;</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7. Протоколите и докладите на комисиите за провеждане на процедурите заедно с приложенията към тях;</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8. Решенията по чл.38 за завършване на процедурите;</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9. Информация за датите и основанието за освобождаване или задържане на гаранциите за участие на кандидатите или участниците във всяка процедура за възлагане на обществена поръчка;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10. Договорите за обществени поръчки заедно със задължителните приложения към тях;</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11. Договорите за под изпълнение и допълнителните споразумения към тях;</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12. Рамковите споразумения заедно със задължителните приложения към тях;</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13. Допълнителните споразумения за изменения на договорите за обществени поръчки;</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14. Информация за датата, основанието и размера на всяко извършено плащане по договорите за обществени поръчки и по договорите за под изпълнение, включително за авансовите плащания;</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15. Информация за датата и основанието за приключване или за прекратяване на договорите;</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16. Информация за датите и основанието за освобождаването, усвояването или задържането на гаранциите за изпълнение на всеки договор;</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17. Публичните покани по чл.101б от ЗОП заедно с приложенията към тях;</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18. Вътрешните правила по чл.8б от ЗОП;</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19. Становищата на изпълнителния директор на АОП по запитвания от страна на ЦДГ </w:t>
      </w:r>
      <w:r w:rsidRPr="003D4BD0">
        <w:rPr>
          <w:rFonts w:ascii="Times New Roman" w:eastAsia="Times New Roman" w:hAnsi="Times New Roman" w:cs="Times New Roman"/>
          <w:sz w:val="20"/>
          <w:szCs w:val="20"/>
          <w:lang w:eastAsia="bg-BG"/>
        </w:rPr>
        <w:tab/>
        <w:t>„Калина”в качеството му на възложител;</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20. Одобрените от изпълнителния директор на АОП експертни становища от осъществения предварителен контрол върху конкретната процедура за възлагане на обществена поръчка, а когато ЦДГ „Калина”в качеството му на възложител не приеме някоя от препоръките – и мотивите за това;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21. Всякаква друга полезна обща информация като лице за контакти, номер на телефон и факс, пощенски и електронен адрес и други документи и информация, касаещи публичността и прозрачността на провежданите в детската градина  процедури.</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Чл.7. /1/ В документите по чл. 6 от настоящите вътрешни правила, които се публикуват в профила на купувача, се заличава информация, за която участниците са приложили декларация за </w:t>
      </w:r>
      <w:proofErr w:type="spellStart"/>
      <w:r w:rsidRPr="003D4BD0">
        <w:rPr>
          <w:rFonts w:ascii="Times New Roman" w:eastAsia="Times New Roman" w:hAnsi="Times New Roman" w:cs="Times New Roman"/>
          <w:sz w:val="20"/>
          <w:szCs w:val="20"/>
          <w:lang w:eastAsia="bg-BG"/>
        </w:rPr>
        <w:t>конфиденциалност</w:t>
      </w:r>
      <w:proofErr w:type="spellEnd"/>
      <w:r w:rsidRPr="003D4BD0">
        <w:rPr>
          <w:rFonts w:ascii="Times New Roman" w:eastAsia="Times New Roman" w:hAnsi="Times New Roman" w:cs="Times New Roman"/>
          <w:sz w:val="20"/>
          <w:szCs w:val="20"/>
          <w:lang w:eastAsia="bg-BG"/>
        </w:rPr>
        <w:t xml:space="preserve"> по чл.33 ал.4 от ЗОП, както и информацията, защитена със закон. На мястото на заличената информация се посочва правното основание за заличаването.</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Заличаването на информация се извършва от определен член от комисията за получаване, разглеждане и оценка на офертите по всяка конкретна процедура. Същият в двудневен срок предава документите подлежащи на публикуване в профила на купувача на определеното за това лице;</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lastRenderedPageBreak/>
        <w:t>Чл.8.</w:t>
      </w:r>
      <w:r w:rsidRPr="003D4BD0">
        <w:rPr>
          <w:rFonts w:ascii="Times New Roman" w:eastAsia="Times New Roman" w:hAnsi="Times New Roman" w:cs="Times New Roman"/>
          <w:sz w:val="20"/>
          <w:szCs w:val="20"/>
          <w:lang w:eastAsia="bg-BG"/>
        </w:rPr>
        <w:t xml:space="preserve"> Ако друго не е определено в ЗОП, документите по чл.6 от настоящите вътрешни правила, които се публикуват в РОП или на Портала за обществени поръчки, и документациите за участие се публикуват в профила на купувача в първия работен ден, следващ деня на изпращането им в агенцията.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Чл.9.</w:t>
      </w:r>
      <w:r w:rsidRPr="003D4BD0">
        <w:rPr>
          <w:rFonts w:ascii="Times New Roman" w:eastAsia="Times New Roman" w:hAnsi="Times New Roman" w:cs="Times New Roman"/>
          <w:sz w:val="20"/>
          <w:szCs w:val="20"/>
          <w:lang w:eastAsia="bg-BG"/>
        </w:rPr>
        <w:t xml:space="preserve"> Договорите, допълнителните споразумения и документите свързани с изпълнението на договорите, се публикуват в 30-дневен срок от:</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Сключването на договорите и на допълнителните споразумения;</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Извършването на плащането; за договори за периодично повтарящи се доставки на стоки, информацията за извършените плащания се публикува в обобщен вид до 20-то число на месеца, следващ месеца на извършените плащания;</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Освобождаването на гаранция;</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Получаването от  ЦДГ „Калина”в качеството му на възложител на договора за под изпълнение и на допълнителното споразумение към него;</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5. Създаването на съответния друг документ; </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Чл.10. </w:t>
      </w:r>
      <w:r w:rsidRPr="003D4BD0">
        <w:rPr>
          <w:rFonts w:ascii="Times New Roman" w:eastAsia="Times New Roman" w:hAnsi="Times New Roman" w:cs="Times New Roman"/>
          <w:sz w:val="20"/>
          <w:szCs w:val="20"/>
          <w:lang w:eastAsia="bg-BG"/>
        </w:rPr>
        <w:t>Документите и информацията по чл. 6 от настоящите вътрешни правила, които се отнасят до конкретна обществена поръчка , се обособяват в самостоятелен раздел в профила на купувача, представляващ електронна преписка със самостоятелен идентификационен номер и дата на създаването.  Самостоятелният раздел се поддържа в профила на купувача до изтичането на една година от:</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Приключването или прекратяването на процедурата – когато не е сключен договор;</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2. Изпълнението на всички задължения по договора, съответно на всички задължения по договорите при рамково споразумение; </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Чл.11.</w:t>
      </w:r>
      <w:r w:rsidRPr="003D4BD0">
        <w:rPr>
          <w:rFonts w:ascii="Times New Roman" w:eastAsia="Times New Roman" w:hAnsi="Times New Roman" w:cs="Times New Roman"/>
          <w:sz w:val="20"/>
          <w:szCs w:val="20"/>
          <w:lang w:eastAsia="bg-BG"/>
        </w:rPr>
        <w:t xml:space="preserve"> Извън случаите по чл.10 документите и информацията по чл.6 се поддържат в профила на купувача, както следва: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По т.1 – една година от публикуването в профила на купувача;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По т.18 – една година след изменението или отмяната им;</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3. По т.19 и 21 – постоянно, със съответната актуализация; </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Чл.12</w:t>
      </w:r>
      <w:r w:rsidRPr="003D4BD0">
        <w:rPr>
          <w:rFonts w:ascii="Times New Roman" w:eastAsia="Times New Roman" w:hAnsi="Times New Roman" w:cs="Times New Roman"/>
          <w:sz w:val="20"/>
          <w:szCs w:val="20"/>
          <w:lang w:eastAsia="bg-BG"/>
        </w:rPr>
        <w:t>. /1/ Към уникалния номер на всяка обществена поръчка в РОП се показва хипервръзка към самостоятелния раздел в профила на купувача, в който се съдържат документите и информацията за конкретната поръчка;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ЦДГ "Калина”в качеството си на възложител изпраща на АОП информация за адреса на хипервръзката едновременно с решението за откриване на процедурата;</w:t>
      </w:r>
    </w:p>
    <w:p w:rsidR="003D4BD0" w:rsidRPr="003D4BD0" w:rsidRDefault="003D4BD0" w:rsidP="003D4BD0">
      <w:pPr>
        <w:spacing w:after="0" w:line="240" w:lineRule="auto"/>
        <w:jc w:val="center"/>
        <w:rPr>
          <w:rFonts w:ascii="Times New Roman" w:eastAsia="Times New Roman" w:hAnsi="Times New Roman" w:cs="Times New Roman"/>
          <w:b/>
          <w:sz w:val="20"/>
          <w:szCs w:val="20"/>
          <w:lang w:eastAsia="bg-BG"/>
        </w:rPr>
      </w:pPr>
    </w:p>
    <w:p w:rsidR="003D4BD0" w:rsidRPr="003D4BD0" w:rsidRDefault="003D4BD0" w:rsidP="003D4BD0">
      <w:pPr>
        <w:spacing w:after="0" w:line="240" w:lineRule="auto"/>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ІV. РЕД ЗА ИЗПРАЩАНЕ НА ДОКУМЕНТИ В РЕГИСТЪРА НА ОБЩЕСТВЕНИТЕ ПОРЪЧКИ И ПУБЛИКУВАНЕТО ИМ В ПРОФИЛА НА КУПУВАЧА</w:t>
      </w:r>
    </w:p>
    <w:p w:rsidR="003D4BD0" w:rsidRPr="003D4BD0" w:rsidRDefault="003D4BD0" w:rsidP="003D4BD0">
      <w:pPr>
        <w:spacing w:after="0" w:line="240" w:lineRule="auto"/>
        <w:jc w:val="center"/>
        <w:rPr>
          <w:rFonts w:ascii="Times New Roman" w:eastAsia="Times New Roman" w:hAnsi="Times New Roman" w:cs="Times New Roman"/>
          <w:b/>
          <w:sz w:val="20"/>
          <w:szCs w:val="20"/>
          <w:lang w:eastAsia="bg-BG"/>
        </w:rPr>
      </w:pP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Чл.13</w:t>
      </w:r>
      <w:r w:rsidRPr="003D4BD0">
        <w:rPr>
          <w:rFonts w:ascii="Times New Roman" w:eastAsia="Times New Roman" w:hAnsi="Times New Roman" w:cs="Times New Roman"/>
          <w:sz w:val="20"/>
          <w:szCs w:val="20"/>
          <w:lang w:eastAsia="bg-BG"/>
        </w:rPr>
        <w:t>. Директорът със своя заповед определя лице отговорно за провеждането на обществени поръчки в ЦДГ „Калина”като му разписва конкретни права и отговорности.</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Чл.14.</w:t>
      </w:r>
      <w:r w:rsidRPr="003D4BD0">
        <w:rPr>
          <w:rFonts w:ascii="Times New Roman" w:eastAsia="Times New Roman" w:hAnsi="Times New Roman" w:cs="Times New Roman"/>
          <w:sz w:val="20"/>
          <w:szCs w:val="20"/>
          <w:lang w:eastAsia="bg-BG"/>
        </w:rPr>
        <w:t xml:space="preserve"> Лицето по чл.13 от настоящите вътрешни правила ръководейки се от планираните обществени поръчки за съответната календарна година докладва на директора за всяка предстояща процедура;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Чл.15.</w:t>
      </w:r>
      <w:r w:rsidRPr="003D4BD0">
        <w:rPr>
          <w:rFonts w:ascii="Times New Roman" w:eastAsia="Times New Roman" w:hAnsi="Times New Roman" w:cs="Times New Roman"/>
          <w:sz w:val="20"/>
          <w:szCs w:val="20"/>
          <w:lang w:eastAsia="bg-BG"/>
        </w:rPr>
        <w:t xml:space="preserve"> След стартиране на процедурата от директора на детската градина лицето по чл.13 подготвя съответната тръжната документация.</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Чл.16.</w:t>
      </w:r>
      <w:r w:rsidRPr="003D4BD0">
        <w:rPr>
          <w:rFonts w:ascii="Times New Roman" w:eastAsia="Times New Roman" w:hAnsi="Times New Roman" w:cs="Times New Roman"/>
          <w:sz w:val="20"/>
          <w:szCs w:val="20"/>
          <w:lang w:eastAsia="bg-BG"/>
        </w:rPr>
        <w:t xml:space="preserve"> След утвърждаване на тръжната документация от директора, лицето по чл.13 чрез електронния подпис на детската градина  я публикува в РОП на АОП.</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Чл.17</w:t>
      </w:r>
      <w:r w:rsidRPr="003D4BD0">
        <w:rPr>
          <w:rFonts w:ascii="Times New Roman" w:eastAsia="Times New Roman" w:hAnsi="Times New Roman" w:cs="Times New Roman"/>
          <w:sz w:val="20"/>
          <w:szCs w:val="20"/>
          <w:lang w:eastAsia="bg-BG"/>
        </w:rPr>
        <w:t>. В деня на публикуване на тръжната документация в РОП на АОП лицето по чл.13 с приемно-предавателен протокол я предава на лицето по чл.4 от настоящите вътрешни правила, което също я публикува в профила на купувача най-късно на следващия работен ден, по реда и начина определени в чл.10 от настоящите вътрешни правила.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Чл.18</w:t>
      </w:r>
      <w:r w:rsidRPr="003D4BD0">
        <w:rPr>
          <w:rFonts w:ascii="Times New Roman" w:eastAsia="Times New Roman" w:hAnsi="Times New Roman" w:cs="Times New Roman"/>
          <w:sz w:val="20"/>
          <w:szCs w:val="20"/>
          <w:lang w:eastAsia="bg-BG"/>
        </w:rPr>
        <w:t>. Определеното лице по чл.13 извършва проверка на публикуваната информация в РОП на АОП и в профила на купувача в първия работен ден след публикуването им, за което попълва контролна карта – Приложение № 1 към настоящите вътрешни правила.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Чл.19.</w:t>
      </w:r>
      <w:r w:rsidRPr="003D4BD0">
        <w:rPr>
          <w:rFonts w:ascii="Times New Roman" w:eastAsia="Times New Roman" w:hAnsi="Times New Roman" w:cs="Times New Roman"/>
          <w:sz w:val="20"/>
          <w:szCs w:val="20"/>
          <w:lang w:eastAsia="bg-BG"/>
        </w:rPr>
        <w:t xml:space="preserve"> При установени несъответствия информира директора и лицето по чл.4, които взимат решение за начина на отстраняване на допуснатите неточности.</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Чл.20.</w:t>
      </w:r>
      <w:r w:rsidRPr="003D4BD0">
        <w:rPr>
          <w:rFonts w:ascii="Times New Roman" w:eastAsia="Times New Roman" w:hAnsi="Times New Roman" w:cs="Times New Roman"/>
          <w:sz w:val="20"/>
          <w:szCs w:val="20"/>
          <w:lang w:eastAsia="bg-BG"/>
        </w:rPr>
        <w:t xml:space="preserve"> Лицето по чл.13 осъществява вътрешен контрол на работата на лицето по чл.4.</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Чл.21</w:t>
      </w:r>
      <w:r w:rsidRPr="003D4BD0">
        <w:rPr>
          <w:rFonts w:ascii="Times New Roman" w:eastAsia="Times New Roman" w:hAnsi="Times New Roman" w:cs="Times New Roman"/>
          <w:sz w:val="20"/>
          <w:szCs w:val="20"/>
          <w:lang w:eastAsia="bg-BG"/>
        </w:rPr>
        <w:t>. Лицето по чл.13 до 25-то число на месеца извършва мониторинг на профила на купувача.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Чл.22</w:t>
      </w:r>
      <w:r w:rsidRPr="003D4BD0">
        <w:rPr>
          <w:rFonts w:ascii="Times New Roman" w:eastAsia="Times New Roman" w:hAnsi="Times New Roman" w:cs="Times New Roman"/>
          <w:sz w:val="20"/>
          <w:szCs w:val="20"/>
          <w:lang w:eastAsia="bg-BG"/>
        </w:rPr>
        <w:t>.Лицето по чл.13 веднъж годишно докладва на директора на детската градина  за състоянието на профила на купувача.</w:t>
      </w:r>
    </w:p>
    <w:p w:rsidR="003D4BD0" w:rsidRPr="003D4BD0" w:rsidRDefault="003D4BD0" w:rsidP="003D4BD0">
      <w:pPr>
        <w:spacing w:after="0" w:line="240" w:lineRule="auto"/>
        <w:ind w:firstLine="708"/>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Чл.23</w:t>
      </w:r>
      <w:r w:rsidRPr="003D4BD0">
        <w:rPr>
          <w:rFonts w:ascii="Times New Roman" w:eastAsia="Times New Roman" w:hAnsi="Times New Roman" w:cs="Times New Roman"/>
          <w:sz w:val="20"/>
          <w:szCs w:val="20"/>
          <w:lang w:eastAsia="bg-BG"/>
        </w:rPr>
        <w:t xml:space="preserve">. Актуализация на настоящите вътрешни правила се извършва от директора на детската градина  при промяна на нормативната уредба, </w:t>
      </w:r>
      <w:proofErr w:type="spellStart"/>
      <w:r w:rsidRPr="003D4BD0">
        <w:rPr>
          <w:rFonts w:ascii="Times New Roman" w:eastAsia="Times New Roman" w:hAnsi="Times New Roman" w:cs="Times New Roman"/>
          <w:sz w:val="20"/>
          <w:szCs w:val="20"/>
          <w:lang w:eastAsia="bg-BG"/>
        </w:rPr>
        <w:t>касаеща</w:t>
      </w:r>
      <w:proofErr w:type="spellEnd"/>
      <w:r w:rsidRPr="003D4BD0">
        <w:rPr>
          <w:rFonts w:ascii="Times New Roman" w:eastAsia="Times New Roman" w:hAnsi="Times New Roman" w:cs="Times New Roman"/>
          <w:sz w:val="20"/>
          <w:szCs w:val="20"/>
          <w:lang w:eastAsia="bg-BG"/>
        </w:rPr>
        <w:t xml:space="preserve"> обществените поръчки. </w:t>
      </w:r>
    </w:p>
    <w:p w:rsidR="003D4BD0" w:rsidRPr="003D4BD0" w:rsidRDefault="003D4BD0" w:rsidP="003D4BD0">
      <w:pPr>
        <w:spacing w:after="0" w:line="240" w:lineRule="auto"/>
        <w:jc w:val="both"/>
        <w:rPr>
          <w:rFonts w:ascii="Times New Roman" w:eastAsia="Times New Roman" w:hAnsi="Times New Roman" w:cs="Times New Roman"/>
          <w:sz w:val="20"/>
          <w:szCs w:val="20"/>
          <w:lang w:eastAsia="bg-BG"/>
        </w:rPr>
      </w:pPr>
    </w:p>
    <w:p w:rsidR="003D4BD0" w:rsidRPr="003D4BD0" w:rsidRDefault="003D4BD0" w:rsidP="003D4BD0">
      <w:pPr>
        <w:spacing w:after="0" w:line="240" w:lineRule="auto"/>
        <w:jc w:val="both"/>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Използвани съкращения:</w:t>
      </w:r>
    </w:p>
    <w:p w:rsidR="003D4BD0" w:rsidRPr="003D4BD0" w:rsidRDefault="003D4BD0" w:rsidP="003D4BD0">
      <w:pPr>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АОП</w:t>
      </w:r>
      <w:r w:rsidRPr="003D4BD0">
        <w:rPr>
          <w:rFonts w:ascii="Times New Roman" w:eastAsia="Times New Roman" w:hAnsi="Times New Roman" w:cs="Times New Roman"/>
          <w:sz w:val="20"/>
          <w:szCs w:val="20"/>
          <w:lang w:eastAsia="bg-BG"/>
        </w:rPr>
        <w:t xml:space="preserve"> – Агенция за обществени поръчки</w:t>
      </w:r>
    </w:p>
    <w:p w:rsidR="003D4BD0" w:rsidRPr="003D4BD0" w:rsidRDefault="003D4BD0" w:rsidP="003D4BD0">
      <w:pPr>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РОП</w:t>
      </w:r>
      <w:r w:rsidRPr="003D4BD0">
        <w:rPr>
          <w:rFonts w:ascii="Times New Roman" w:eastAsia="Times New Roman" w:hAnsi="Times New Roman" w:cs="Times New Roman"/>
          <w:sz w:val="20"/>
          <w:szCs w:val="20"/>
          <w:lang w:eastAsia="bg-BG"/>
        </w:rPr>
        <w:t xml:space="preserve"> – Регистър на обществените поръчки</w:t>
      </w:r>
    </w:p>
    <w:p w:rsidR="003D4BD0" w:rsidRPr="003D4BD0" w:rsidRDefault="003D4BD0" w:rsidP="003D4BD0">
      <w:pPr>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ПОП</w:t>
      </w:r>
      <w:r w:rsidRPr="003D4BD0">
        <w:rPr>
          <w:rFonts w:ascii="Times New Roman" w:eastAsia="Times New Roman" w:hAnsi="Times New Roman" w:cs="Times New Roman"/>
          <w:sz w:val="20"/>
          <w:szCs w:val="20"/>
          <w:lang w:eastAsia="bg-BG"/>
        </w:rPr>
        <w:t xml:space="preserve"> – Портал на обществените поръчки</w:t>
      </w:r>
    </w:p>
    <w:p w:rsidR="003D4BD0" w:rsidRPr="003D4BD0" w:rsidRDefault="003D4BD0" w:rsidP="003D4BD0">
      <w:pPr>
        <w:jc w:val="both"/>
        <w:rPr>
          <w:rFonts w:ascii="Calibri" w:eastAsia="Times New Roman" w:hAnsi="Calibri" w:cs="Times New Roman"/>
          <w:lang w:eastAsia="bg-BG"/>
        </w:rPr>
      </w:pPr>
    </w:p>
    <w:p w:rsidR="003D4BD0" w:rsidRPr="003D4BD0" w:rsidRDefault="003D4BD0" w:rsidP="003D4BD0">
      <w:pPr>
        <w:rPr>
          <w:rFonts w:ascii="Calibri" w:eastAsia="Times New Roman" w:hAnsi="Calibri" w:cs="Times New Roman"/>
          <w:lang w:eastAsia="bg-BG"/>
        </w:rPr>
      </w:pPr>
    </w:p>
    <w:p w:rsidR="003D4BD0" w:rsidRPr="003D4BD0" w:rsidRDefault="003D4BD0" w:rsidP="003D4BD0">
      <w:pPr>
        <w:rPr>
          <w:rFonts w:ascii="Calibri" w:eastAsia="Times New Roman" w:hAnsi="Calibri" w:cs="Times New Roman"/>
          <w:lang w:eastAsia="bg-BG"/>
        </w:rPr>
      </w:pPr>
    </w:p>
    <w:p w:rsidR="003D4BD0" w:rsidRPr="003D4BD0" w:rsidRDefault="003D4BD0" w:rsidP="003D4BD0">
      <w:pPr>
        <w:spacing w:after="0"/>
        <w:rPr>
          <w:rFonts w:ascii="Times New Roman" w:eastAsia="Times New Roman" w:hAnsi="Times New Roman" w:cs="Times New Roman"/>
          <w:b/>
          <w:lang w:eastAsia="bg-BG"/>
        </w:rPr>
      </w:pPr>
      <w:r w:rsidRPr="003D4BD0">
        <w:rPr>
          <w:rFonts w:ascii="Times New Roman" w:eastAsia="Times New Roman" w:hAnsi="Times New Roman" w:cs="Times New Roman"/>
          <w:b/>
          <w:lang w:eastAsia="bg-BG"/>
        </w:rPr>
        <w:t>УТВЪРЖДАВАМ:</w:t>
      </w:r>
    </w:p>
    <w:p w:rsidR="003D4BD0" w:rsidRPr="003D4BD0" w:rsidRDefault="003D4BD0" w:rsidP="003D4BD0">
      <w:pPr>
        <w:spacing w:after="0"/>
        <w:rPr>
          <w:rFonts w:ascii="Times New Roman" w:eastAsia="Times New Roman" w:hAnsi="Times New Roman" w:cs="Times New Roman"/>
          <w:b/>
          <w:lang w:eastAsia="bg-BG"/>
        </w:rPr>
      </w:pPr>
      <w:r w:rsidRPr="003D4BD0">
        <w:rPr>
          <w:rFonts w:ascii="Times New Roman" w:eastAsia="Times New Roman" w:hAnsi="Times New Roman" w:cs="Times New Roman"/>
          <w:b/>
          <w:lang w:eastAsia="bg-BG"/>
        </w:rPr>
        <w:t>Директор  ЦДГ„Калина”</w:t>
      </w:r>
    </w:p>
    <w:p w:rsidR="003D4BD0" w:rsidRPr="003D4BD0" w:rsidRDefault="003D4BD0" w:rsidP="003D4BD0">
      <w:pPr>
        <w:spacing w:after="0"/>
        <w:rPr>
          <w:rFonts w:ascii="Times New Roman" w:eastAsia="Times New Roman" w:hAnsi="Times New Roman" w:cs="Times New Roman"/>
          <w:b/>
          <w:lang w:eastAsia="bg-BG"/>
        </w:rPr>
      </w:pPr>
      <w:r w:rsidRPr="003D4BD0">
        <w:rPr>
          <w:rFonts w:ascii="Times New Roman" w:eastAsia="Times New Roman" w:hAnsi="Times New Roman" w:cs="Times New Roman"/>
          <w:b/>
          <w:lang w:eastAsia="bg-BG"/>
        </w:rPr>
        <w:t>Гр.Дупница</w:t>
      </w:r>
    </w:p>
    <w:p w:rsidR="003D4BD0" w:rsidRPr="003D4BD0" w:rsidRDefault="003D4BD0" w:rsidP="003D4BD0">
      <w:pPr>
        <w:rPr>
          <w:rFonts w:ascii="Calibri" w:eastAsia="Times New Roman" w:hAnsi="Calibri" w:cs="Times New Roman"/>
          <w:lang w:eastAsia="bg-BG"/>
        </w:rPr>
      </w:pPr>
    </w:p>
    <w:p w:rsidR="003D4BD0" w:rsidRPr="003D4BD0" w:rsidRDefault="003D4BD0" w:rsidP="003D4BD0">
      <w:pPr>
        <w:rPr>
          <w:rFonts w:ascii="Calibri" w:eastAsia="Times New Roman" w:hAnsi="Calibri" w:cs="Times New Roman"/>
          <w:lang w:eastAsia="bg-BG"/>
        </w:rPr>
      </w:pPr>
    </w:p>
    <w:p w:rsidR="003D4BD0" w:rsidRPr="003D4BD0" w:rsidRDefault="003D4BD0" w:rsidP="003D4BD0">
      <w:pPr>
        <w:rPr>
          <w:rFonts w:ascii="Calibri" w:eastAsia="Times New Roman" w:hAnsi="Calibri" w:cs="Times New Roman"/>
          <w:lang w:eastAsia="bg-BG"/>
        </w:rPr>
      </w:pPr>
    </w:p>
    <w:p w:rsidR="003D4BD0" w:rsidRPr="003D4BD0" w:rsidRDefault="003D4BD0" w:rsidP="003D4BD0">
      <w:pPr>
        <w:rPr>
          <w:rFonts w:ascii="Calibri" w:eastAsia="Times New Roman" w:hAnsi="Calibri" w:cs="Times New Roman"/>
          <w:lang w:eastAsia="bg-BG"/>
        </w:rPr>
      </w:pPr>
    </w:p>
    <w:p w:rsidR="003D4BD0" w:rsidRPr="003D4BD0" w:rsidRDefault="003D4BD0" w:rsidP="003D4BD0">
      <w:pPr>
        <w:rPr>
          <w:rFonts w:ascii="Calibri" w:eastAsia="Times New Roman" w:hAnsi="Calibri" w:cs="Times New Roman"/>
          <w:lang w:eastAsia="bg-BG"/>
        </w:rPr>
      </w:pPr>
    </w:p>
    <w:p w:rsidR="003D4BD0" w:rsidRPr="003D4BD0" w:rsidRDefault="00E13134" w:rsidP="003D4BD0">
      <w:pPr>
        <w:spacing w:after="0"/>
        <w:rPr>
          <w:rFonts w:ascii="Calibri" w:eastAsia="Times New Roman" w:hAnsi="Calibri" w:cs="Times New Roman"/>
          <w:lang w:eastAsia="bg-BG"/>
        </w:rPr>
      </w:pPr>
      <w:r>
        <w:rPr>
          <w:rFonts w:ascii="Times New Roman" w:eastAsia="Times New Roman" w:hAnsi="Times New Roman" w:cs="Times New Roman"/>
          <w:b/>
          <w:sz w:val="32"/>
          <w:szCs w:val="32"/>
          <w:lang w:eastAsia="bg-BG"/>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80.15pt;height:77.05pt" stroked="f">
            <v:fill color2="#aaa" type="gradient"/>
            <v:shadow on="t" color="#4d4d4d" opacity="52429f" offset=",3pt"/>
            <v:textpath style="font-family:&quot;Arial Black&quot;;v-text-spacing:78650f;v-text-kern:t" trim="t" fitpath="t" string="В Ъ Т Р Е Ш Н И  П Р А В И Л А "/>
          </v:shape>
        </w:pict>
      </w:r>
      <w:r w:rsidR="003D4BD0" w:rsidRPr="003D4BD0">
        <w:rPr>
          <w:rFonts w:ascii="Arial" w:eastAsia="Times New Roman" w:hAnsi="Arial" w:cs="Arial"/>
          <w:color w:val="333333"/>
          <w:sz w:val="20"/>
          <w:lang w:eastAsia="bg-BG"/>
        </w:rPr>
        <w:t> </w:t>
      </w:r>
    </w:p>
    <w:p w:rsidR="003D4BD0" w:rsidRDefault="003D4BD0" w:rsidP="003D4BD0">
      <w:pPr>
        <w:tabs>
          <w:tab w:val="left" w:pos="3293"/>
        </w:tabs>
        <w:spacing w:after="0"/>
        <w:jc w:val="center"/>
        <w:rPr>
          <w:rFonts w:ascii="Times New Roman" w:eastAsia="Times New Roman" w:hAnsi="Times New Roman" w:cs="Times New Roman"/>
          <w:b/>
          <w:sz w:val="24"/>
          <w:szCs w:val="24"/>
          <w:lang w:eastAsia="bg-BG"/>
        </w:rPr>
      </w:pPr>
      <w:r w:rsidRPr="003D4BD0">
        <w:rPr>
          <w:rFonts w:ascii="Times New Roman" w:eastAsia="Times New Roman" w:hAnsi="Times New Roman" w:cs="Times New Roman"/>
          <w:b/>
          <w:sz w:val="24"/>
          <w:szCs w:val="24"/>
          <w:lang w:eastAsia="bg-BG"/>
        </w:rPr>
        <w:t xml:space="preserve">ЗА </w:t>
      </w:r>
    </w:p>
    <w:p w:rsidR="00DB044D" w:rsidRPr="003D4BD0" w:rsidRDefault="00DB044D" w:rsidP="003D4BD0">
      <w:pPr>
        <w:tabs>
          <w:tab w:val="left" w:pos="3293"/>
        </w:tabs>
        <w:spacing w:after="0"/>
        <w:jc w:val="center"/>
        <w:rPr>
          <w:rFonts w:ascii="Times New Roman" w:eastAsia="Times New Roman" w:hAnsi="Times New Roman" w:cs="Times New Roman"/>
          <w:b/>
          <w:sz w:val="24"/>
          <w:szCs w:val="24"/>
          <w:lang w:eastAsia="bg-BG"/>
        </w:rPr>
      </w:pPr>
    </w:p>
    <w:p w:rsidR="003D4BD0" w:rsidRDefault="003D4BD0" w:rsidP="003D4BD0">
      <w:pPr>
        <w:tabs>
          <w:tab w:val="left" w:pos="3293"/>
        </w:tabs>
        <w:spacing w:after="0" w:line="240" w:lineRule="auto"/>
        <w:jc w:val="center"/>
        <w:rPr>
          <w:rFonts w:ascii="Times New Roman" w:eastAsia="Times New Roman" w:hAnsi="Times New Roman" w:cs="Times New Roman"/>
          <w:b/>
          <w:sz w:val="24"/>
          <w:szCs w:val="24"/>
          <w:lang w:eastAsia="bg-BG"/>
        </w:rPr>
      </w:pPr>
      <w:r w:rsidRPr="003D4BD0">
        <w:rPr>
          <w:rFonts w:ascii="Times New Roman" w:eastAsia="Times New Roman" w:hAnsi="Times New Roman" w:cs="Times New Roman"/>
          <w:b/>
          <w:sz w:val="24"/>
          <w:szCs w:val="24"/>
          <w:lang w:eastAsia="bg-BG"/>
        </w:rPr>
        <w:t>ПРОВЕЖДАНЕ НА ОБЩЕСТВЕНИ ПОРЪЧКИ</w:t>
      </w:r>
    </w:p>
    <w:p w:rsidR="00DB044D" w:rsidRPr="003D4BD0" w:rsidRDefault="00DB044D" w:rsidP="003D4BD0">
      <w:pPr>
        <w:tabs>
          <w:tab w:val="left" w:pos="3293"/>
        </w:tabs>
        <w:spacing w:after="0" w:line="240" w:lineRule="auto"/>
        <w:jc w:val="center"/>
        <w:rPr>
          <w:rFonts w:ascii="Times New Roman" w:eastAsia="Times New Roman" w:hAnsi="Times New Roman" w:cs="Times New Roman"/>
          <w:b/>
          <w:sz w:val="24"/>
          <w:szCs w:val="24"/>
          <w:lang w:eastAsia="bg-BG"/>
        </w:rPr>
      </w:pPr>
    </w:p>
    <w:p w:rsidR="003D4BD0" w:rsidRPr="003D4BD0" w:rsidRDefault="003D4BD0" w:rsidP="003D4BD0">
      <w:pPr>
        <w:spacing w:after="0" w:line="240" w:lineRule="auto"/>
        <w:jc w:val="center"/>
        <w:rPr>
          <w:rFonts w:ascii="Times New Roman" w:eastAsia="Times New Roman" w:hAnsi="Times New Roman" w:cs="Times New Roman"/>
          <w:b/>
          <w:sz w:val="24"/>
          <w:szCs w:val="24"/>
          <w:lang w:eastAsia="bg-BG"/>
        </w:rPr>
      </w:pPr>
      <w:r w:rsidRPr="003D4BD0">
        <w:rPr>
          <w:rFonts w:ascii="Times New Roman" w:eastAsia="Times New Roman" w:hAnsi="Times New Roman" w:cs="Times New Roman"/>
          <w:b/>
          <w:lang w:eastAsia="bg-BG"/>
        </w:rPr>
        <w:t>В   Ц Д Г  „Калина”, гр. Дупница</w:t>
      </w: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jc w:val="center"/>
        <w:rPr>
          <w:rFonts w:ascii="Times New Roman" w:eastAsia="Times New Roman" w:hAnsi="Times New Roman" w:cs="Times New Roman"/>
          <w:b/>
          <w:lang w:eastAsia="bg-BG"/>
        </w:rPr>
      </w:pPr>
      <w:r w:rsidRPr="003D4BD0">
        <w:rPr>
          <w:rFonts w:ascii="Times New Roman" w:eastAsia="Times New Roman" w:hAnsi="Times New Roman" w:cs="Times New Roman"/>
          <w:b/>
          <w:lang w:eastAsia="bg-BG"/>
        </w:rPr>
        <w:lastRenderedPageBreak/>
        <w:t>ДУПНИЦА, 2015 ГОД.</w:t>
      </w:r>
    </w:p>
    <w:p w:rsidR="003D4BD0" w:rsidRPr="003D4BD0" w:rsidRDefault="003D4BD0" w:rsidP="003D4BD0">
      <w:pPr>
        <w:tabs>
          <w:tab w:val="left" w:pos="3293"/>
        </w:tabs>
        <w:jc w:val="center"/>
        <w:rPr>
          <w:rFonts w:ascii="Times New Roman" w:eastAsia="Times New Roman" w:hAnsi="Times New Roman" w:cs="Times New Roman"/>
          <w:b/>
          <w:sz w:val="24"/>
          <w:szCs w:val="24"/>
          <w:lang w:eastAsia="bg-BG"/>
        </w:rPr>
      </w:pPr>
      <w:r w:rsidRPr="003D4BD0">
        <w:rPr>
          <w:rFonts w:ascii="Times New Roman" w:eastAsia="Times New Roman" w:hAnsi="Times New Roman" w:cs="Times New Roman"/>
          <w:b/>
          <w:sz w:val="24"/>
          <w:szCs w:val="24"/>
          <w:lang w:eastAsia="bg-BG"/>
        </w:rPr>
        <w:t>РАЗДЕЛ I</w:t>
      </w:r>
    </w:p>
    <w:p w:rsidR="003D4BD0" w:rsidRPr="003D4BD0" w:rsidRDefault="003D4BD0" w:rsidP="003D4BD0">
      <w:pPr>
        <w:tabs>
          <w:tab w:val="left" w:pos="3293"/>
        </w:tabs>
        <w:jc w:val="center"/>
        <w:rPr>
          <w:rFonts w:ascii="Times New Roman" w:eastAsia="Times New Roman" w:hAnsi="Times New Roman" w:cs="Times New Roman"/>
          <w:b/>
          <w:sz w:val="24"/>
          <w:szCs w:val="24"/>
          <w:lang w:eastAsia="bg-BG"/>
        </w:rPr>
      </w:pPr>
      <w:r w:rsidRPr="003D4BD0">
        <w:rPr>
          <w:rFonts w:ascii="Times New Roman" w:eastAsia="Times New Roman" w:hAnsi="Times New Roman" w:cs="Times New Roman"/>
          <w:b/>
          <w:sz w:val="24"/>
          <w:szCs w:val="24"/>
          <w:lang w:eastAsia="bg-BG"/>
        </w:rPr>
        <w:t>ОБЩИ ПОЛОЖЕНИЯ, ЦЕЛ И ПРИНЦИПИ,</w:t>
      </w:r>
    </w:p>
    <w:p w:rsidR="003D4BD0" w:rsidRPr="003D4BD0" w:rsidRDefault="003D4BD0" w:rsidP="003D4BD0">
      <w:pPr>
        <w:tabs>
          <w:tab w:val="left" w:pos="3293"/>
        </w:tabs>
        <w:spacing w:after="0" w:line="240" w:lineRule="auto"/>
        <w:jc w:val="center"/>
        <w:rPr>
          <w:rFonts w:ascii="Times New Roman" w:eastAsia="Times New Roman" w:hAnsi="Times New Roman" w:cs="Times New Roman"/>
          <w:b/>
          <w:sz w:val="24"/>
          <w:szCs w:val="24"/>
          <w:lang w:eastAsia="bg-BG"/>
        </w:rPr>
      </w:pPr>
      <w:r w:rsidRPr="003D4BD0">
        <w:rPr>
          <w:rFonts w:ascii="Times New Roman" w:eastAsia="Times New Roman" w:hAnsi="Times New Roman" w:cs="Times New Roman"/>
          <w:b/>
          <w:sz w:val="24"/>
          <w:szCs w:val="24"/>
          <w:lang w:eastAsia="bg-BG"/>
        </w:rPr>
        <w:t>ОБЕКТИ И СУБЕКТИ,  ВИДОВЕ ПРОЦЕДУРИ</w:t>
      </w:r>
    </w:p>
    <w:p w:rsidR="003D4BD0" w:rsidRPr="003D4BD0" w:rsidRDefault="003D4BD0" w:rsidP="003D4BD0">
      <w:pPr>
        <w:tabs>
          <w:tab w:val="left" w:pos="3293"/>
        </w:tabs>
        <w:jc w:val="both"/>
        <w:rPr>
          <w:rFonts w:ascii="Times New Roman" w:eastAsia="Times New Roman" w:hAnsi="Times New Roman" w:cs="Times New Roman"/>
          <w:sz w:val="24"/>
          <w:szCs w:val="24"/>
          <w:lang w:eastAsia="bg-BG"/>
        </w:rPr>
      </w:pPr>
      <w:r w:rsidRPr="003D4BD0">
        <w:rPr>
          <w:rFonts w:ascii="Times New Roman" w:eastAsia="Times New Roman" w:hAnsi="Times New Roman" w:cs="Times New Roman"/>
          <w:sz w:val="24"/>
          <w:szCs w:val="24"/>
          <w:lang w:eastAsia="bg-BG"/>
        </w:rPr>
        <w:t xml:space="preserve"> </w:t>
      </w:r>
    </w:p>
    <w:p w:rsidR="003D4BD0" w:rsidRPr="003D4BD0" w:rsidRDefault="003D4BD0" w:rsidP="003D4BD0">
      <w:pPr>
        <w:tabs>
          <w:tab w:val="left" w:pos="567"/>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ab/>
      </w:r>
      <w:r w:rsidRPr="003D4BD0">
        <w:rPr>
          <w:rFonts w:ascii="Times New Roman" w:eastAsia="Times New Roman" w:hAnsi="Times New Roman" w:cs="Times New Roman"/>
          <w:b/>
          <w:sz w:val="20"/>
          <w:szCs w:val="20"/>
          <w:lang w:eastAsia="bg-BG"/>
        </w:rPr>
        <w:t>Чл.1.(1)</w:t>
      </w:r>
      <w:r w:rsidRPr="003D4BD0">
        <w:rPr>
          <w:rFonts w:ascii="Times New Roman" w:eastAsia="Times New Roman" w:hAnsi="Times New Roman" w:cs="Times New Roman"/>
          <w:sz w:val="20"/>
          <w:szCs w:val="20"/>
          <w:lang w:eastAsia="bg-BG"/>
        </w:rPr>
        <w:t xml:space="preserve"> С вътрешните правила се уреждат условията и редът за планиране, организация на провеждане на процедурите, разпределението на задълженията и отговорностите на длъжностните лица, редът за осъществяване на предварителен контрол за законосъобразност на действията / решенията, преди предоставянето на документацията на директора на училището за утвърждаване, както и задълженията за изпращане на информация до АОП и вписването и в Регистъра за обществени поръчки, осъществяването на контрол на изпълнението на сключените договори, както и отговорностите по архивирането и съхранението на проведените и приключили процедури по ЗОП .</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(2)</w:t>
      </w:r>
      <w:r w:rsidRPr="003D4BD0">
        <w:rPr>
          <w:rFonts w:ascii="Times New Roman" w:eastAsia="Times New Roman" w:hAnsi="Times New Roman" w:cs="Times New Roman"/>
          <w:sz w:val="20"/>
          <w:szCs w:val="20"/>
          <w:lang w:eastAsia="bg-BG"/>
        </w:rPr>
        <w:t xml:space="preserve"> С настоящите вътрешни правила се цели постигането на пълно съответствие с принципите, условията и редът за възлагане на обществени поръчки, осигуряването на ефективност при разходването на бюджетните и извънбюджетните средства на ЦДГ „Калина”, гр.Дупница, гарантирането на публичност и прозрачност на провежданите процедури, осигуряването на свободна и лоялна конкуренция, </w:t>
      </w:r>
      <w:proofErr w:type="spellStart"/>
      <w:r w:rsidRPr="003D4BD0">
        <w:rPr>
          <w:rFonts w:ascii="Times New Roman" w:eastAsia="Times New Roman" w:hAnsi="Times New Roman" w:cs="Times New Roman"/>
          <w:sz w:val="20"/>
          <w:szCs w:val="20"/>
          <w:lang w:eastAsia="bg-BG"/>
        </w:rPr>
        <w:t>равнопоставеност</w:t>
      </w:r>
      <w:proofErr w:type="spellEnd"/>
      <w:r w:rsidRPr="003D4BD0">
        <w:rPr>
          <w:rFonts w:ascii="Times New Roman" w:eastAsia="Times New Roman" w:hAnsi="Times New Roman" w:cs="Times New Roman"/>
          <w:sz w:val="20"/>
          <w:szCs w:val="20"/>
          <w:lang w:eastAsia="bg-BG"/>
        </w:rPr>
        <w:t xml:space="preserve"> и недопускане на дискриминация.</w:t>
      </w:r>
    </w:p>
    <w:p w:rsidR="003D4BD0" w:rsidRPr="003D4BD0" w:rsidRDefault="003D4BD0" w:rsidP="003D4BD0">
      <w:pPr>
        <w:tabs>
          <w:tab w:val="left" w:pos="567"/>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ab/>
      </w:r>
      <w:r w:rsidRPr="003D4BD0">
        <w:rPr>
          <w:rFonts w:ascii="Times New Roman" w:eastAsia="Times New Roman" w:hAnsi="Times New Roman" w:cs="Times New Roman"/>
          <w:b/>
          <w:sz w:val="20"/>
          <w:szCs w:val="20"/>
          <w:lang w:eastAsia="bg-BG"/>
        </w:rPr>
        <w:t>Чл.2.</w:t>
      </w:r>
      <w:r w:rsidRPr="003D4BD0">
        <w:rPr>
          <w:rFonts w:ascii="Times New Roman" w:eastAsia="Times New Roman" w:hAnsi="Times New Roman" w:cs="Times New Roman"/>
          <w:sz w:val="20"/>
          <w:szCs w:val="20"/>
          <w:lang w:eastAsia="bg-BG"/>
        </w:rPr>
        <w:t xml:space="preserve"> ЦДГ „Калина” гр.. Дупница е възложител на обществени поръчки по смисъла на чл.7 от Закона за обществени поръчки.</w:t>
      </w:r>
    </w:p>
    <w:p w:rsidR="003D4BD0" w:rsidRPr="003D4BD0" w:rsidRDefault="003D4BD0" w:rsidP="003D4BD0">
      <w:pPr>
        <w:tabs>
          <w:tab w:val="left" w:pos="567"/>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ab/>
      </w:r>
      <w:r w:rsidRPr="003D4BD0">
        <w:rPr>
          <w:rFonts w:ascii="Times New Roman" w:eastAsia="Times New Roman" w:hAnsi="Times New Roman" w:cs="Times New Roman"/>
          <w:b/>
          <w:sz w:val="20"/>
          <w:szCs w:val="20"/>
          <w:lang w:eastAsia="bg-BG"/>
        </w:rPr>
        <w:t>Чл.3.</w:t>
      </w:r>
      <w:r w:rsidRPr="003D4BD0">
        <w:rPr>
          <w:rFonts w:ascii="Times New Roman" w:eastAsia="Times New Roman" w:hAnsi="Times New Roman" w:cs="Times New Roman"/>
          <w:sz w:val="20"/>
          <w:szCs w:val="20"/>
          <w:lang w:eastAsia="bg-BG"/>
        </w:rPr>
        <w:t xml:space="preserve"> Обществените поръчки се провеждат при условията и реда, предвидени в Закона за обществени поръчки /ЗОП/, Правилника за прилагане на Закона за обществени поръчки /ППЗОП/ и действащото законодателство.</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Чл.4.</w:t>
      </w:r>
      <w:r w:rsidRPr="003D4BD0">
        <w:rPr>
          <w:rFonts w:ascii="Times New Roman" w:eastAsia="Times New Roman" w:hAnsi="Times New Roman" w:cs="Times New Roman"/>
          <w:sz w:val="20"/>
          <w:szCs w:val="20"/>
          <w:lang w:eastAsia="bg-BG"/>
        </w:rPr>
        <w:t xml:space="preserve"> Обектите на обществени поръчки са описани в чл. 3 на Закона за обществени поръчки.Такива са :</w:t>
      </w:r>
      <w:r w:rsidRPr="003D4BD0">
        <w:rPr>
          <w:rFonts w:ascii="Calibri" w:eastAsia="Times New Roman" w:hAnsi="Calibri" w:cs="Times New Roman"/>
          <w:lang w:eastAsia="bg-BG"/>
        </w:rPr>
        <w:t xml:space="preserve"> </w:t>
      </w:r>
      <w:r w:rsidRPr="003D4BD0">
        <w:rPr>
          <w:rFonts w:ascii="Times New Roman" w:eastAsia="Times New Roman" w:hAnsi="Times New Roman" w:cs="Times New Roman"/>
          <w:sz w:val="20"/>
          <w:szCs w:val="20"/>
          <w:lang w:eastAsia="bg-BG"/>
        </w:rPr>
        <w:t>1. доставките на стоки, осъществявани чрез покупка, наемане, лизинг със или без право на закупуване или покупка на изплащане, както и всички необходими предварителни дейности по употребата на стоката като инсталиране, тестване на машини и съоръжения и други;</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предоставянето на услуги;</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3. строителството, включително:</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а) изпълнение на строеж или проектиране и изпълнение на строеж;</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б) изпълнение или проектиране и изпълнение на един или няколко вида строителни и монтажни работи по приложение № 1;</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в) изпълнение с каквито и да е средства на една или повече дейности по изпълнение на строеж в съответствие с изискванията на възложителя.</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Чл.5</w:t>
      </w:r>
      <w:r w:rsidRPr="003D4BD0">
        <w:rPr>
          <w:rFonts w:ascii="Times New Roman" w:eastAsia="Times New Roman" w:hAnsi="Times New Roman" w:cs="Times New Roman"/>
          <w:sz w:val="20"/>
          <w:szCs w:val="20"/>
          <w:lang w:eastAsia="bg-BG"/>
        </w:rPr>
        <w:t>. Обектите, които не са обект на обществена поръчка са описани в чл. 4 от ЗОП.</w:t>
      </w:r>
    </w:p>
    <w:p w:rsidR="003D4BD0" w:rsidRPr="003D4BD0" w:rsidRDefault="003D4BD0" w:rsidP="003D4BD0">
      <w:pPr>
        <w:spacing w:after="0" w:line="240" w:lineRule="auto"/>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Не са обект на обществени поръчки:</w:t>
      </w:r>
    </w:p>
    <w:p w:rsidR="003D4BD0" w:rsidRPr="003D4BD0" w:rsidRDefault="003D4BD0" w:rsidP="003D4BD0">
      <w:pPr>
        <w:tabs>
          <w:tab w:val="left" w:pos="567"/>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4"/>
          <w:szCs w:val="24"/>
          <w:lang w:eastAsia="bg-BG"/>
        </w:rPr>
        <w:tab/>
        <w:t>1</w:t>
      </w:r>
      <w:r w:rsidRPr="003D4BD0">
        <w:rPr>
          <w:rFonts w:ascii="Times New Roman" w:eastAsia="Times New Roman" w:hAnsi="Times New Roman" w:cs="Times New Roman"/>
          <w:sz w:val="20"/>
          <w:szCs w:val="20"/>
          <w:lang w:eastAsia="bg-BG"/>
        </w:rPr>
        <w:t>.придобиването или наемането на земя, съществуващи сгради или други недвижими имоти, както и учредяването на ограничени вещни права, с изключение на свързаните с тези сделки финансови услуги;</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2.придобиването, създаването, продуцирането и </w:t>
      </w:r>
      <w:proofErr w:type="spellStart"/>
      <w:r w:rsidRPr="003D4BD0">
        <w:rPr>
          <w:rFonts w:ascii="Times New Roman" w:eastAsia="Times New Roman" w:hAnsi="Times New Roman" w:cs="Times New Roman"/>
          <w:sz w:val="20"/>
          <w:szCs w:val="20"/>
          <w:lang w:eastAsia="bg-BG"/>
        </w:rPr>
        <w:t>копродуцирането</w:t>
      </w:r>
      <w:proofErr w:type="spellEnd"/>
      <w:r w:rsidRPr="003D4BD0">
        <w:rPr>
          <w:rFonts w:ascii="Times New Roman" w:eastAsia="Times New Roman" w:hAnsi="Times New Roman" w:cs="Times New Roman"/>
          <w:sz w:val="20"/>
          <w:szCs w:val="20"/>
          <w:lang w:eastAsia="bg-BG"/>
        </w:rPr>
        <w:t xml:space="preserve"> на програми от радио- и телевизионни оператори и предоставянето на програмно време;</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3.финансовите услуги във връзка с емитирането и прехвърлянето на ценни книжа или други финансови инструменти; услугите, предоставяни от Българската народна банка; услугите, предоставяни във връзка с поемането и управлението на държавния дълг; услугите, предоставяни във връзка с управлението на системата на единна сметка и фискалния резерв;</w:t>
      </w:r>
    </w:p>
    <w:p w:rsidR="003D4BD0" w:rsidRPr="003D4BD0" w:rsidRDefault="003D4BD0" w:rsidP="003D4BD0">
      <w:pPr>
        <w:spacing w:after="0" w:line="240" w:lineRule="auto"/>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4. научните изследвания и експерименталните разработки, включително теренните археологически проучвания когато възложителят изцяло заплаща услугата, но ползите от тях не остават изключително за възложителя при извършване на неговата дейност;</w:t>
      </w:r>
    </w:p>
    <w:p w:rsidR="003D4BD0" w:rsidRPr="003D4BD0" w:rsidRDefault="003D4BD0" w:rsidP="003D4BD0">
      <w:pPr>
        <w:tabs>
          <w:tab w:val="left" w:pos="567"/>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арбитражните и помирителните услуги;</w:t>
      </w:r>
    </w:p>
    <w:p w:rsidR="003D4BD0" w:rsidRPr="003D4BD0" w:rsidRDefault="003D4BD0" w:rsidP="003D4BD0">
      <w:pPr>
        <w:tabs>
          <w:tab w:val="left" w:pos="567"/>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трудовите договори;</w:t>
      </w:r>
    </w:p>
    <w:p w:rsidR="003D4BD0" w:rsidRPr="003D4BD0" w:rsidRDefault="003D4BD0" w:rsidP="003D4BD0">
      <w:pPr>
        <w:tabs>
          <w:tab w:val="left" w:pos="567"/>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7. предоставянето на заеми от и чрез Българската банка за развитие, когато това е предвидено по международни програми или договори, или със закон.</w:t>
      </w:r>
    </w:p>
    <w:p w:rsidR="003D4BD0" w:rsidRPr="003D4BD0" w:rsidRDefault="003D4BD0" w:rsidP="003D4BD0">
      <w:pPr>
        <w:tabs>
          <w:tab w:val="left" w:pos="567"/>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lastRenderedPageBreak/>
        <w:tab/>
      </w:r>
      <w:r w:rsidRPr="003D4BD0">
        <w:rPr>
          <w:rFonts w:ascii="Times New Roman" w:eastAsia="Times New Roman" w:hAnsi="Times New Roman" w:cs="Times New Roman"/>
          <w:b/>
          <w:sz w:val="20"/>
          <w:szCs w:val="20"/>
          <w:lang w:eastAsia="bg-BG"/>
        </w:rPr>
        <w:t>Чл.6.(1)</w:t>
      </w:r>
      <w:r w:rsidRPr="003D4BD0">
        <w:rPr>
          <w:rFonts w:ascii="Times New Roman" w:eastAsia="Times New Roman" w:hAnsi="Times New Roman" w:cs="Times New Roman"/>
          <w:sz w:val="20"/>
          <w:szCs w:val="20"/>
          <w:lang w:eastAsia="bg-BG"/>
        </w:rPr>
        <w:t xml:space="preserve"> Обществените поръчки се възлагат чрез провеждане на открита процедура, ограничена процедура, състезателен диалог и процедура на договаряне.</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(2)</w:t>
      </w:r>
      <w:r w:rsidRPr="003D4BD0">
        <w:rPr>
          <w:rFonts w:ascii="Times New Roman" w:eastAsia="Times New Roman" w:hAnsi="Times New Roman" w:cs="Times New Roman"/>
          <w:sz w:val="20"/>
          <w:szCs w:val="20"/>
          <w:lang w:eastAsia="bg-BG"/>
        </w:rPr>
        <w:t xml:space="preserve"> В ЦДГ „Калина” гр. Дупница се взема решение за възлагане на обществена поръчка по ЗОП, чрез открита и ограничена процедура винаги, когато не са налице условията за провеждане на състезателен диалог или процедура на договаряне.</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РАЗДЕЛ II</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ПОДГОТОВКА ЗА ПРОВЕЖДАНЕ НА ПРОЦЕДУРИ</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567"/>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ab/>
      </w:r>
      <w:r w:rsidRPr="003D4BD0">
        <w:rPr>
          <w:rFonts w:ascii="Times New Roman" w:eastAsia="Times New Roman" w:hAnsi="Times New Roman" w:cs="Times New Roman"/>
          <w:b/>
          <w:sz w:val="20"/>
          <w:szCs w:val="20"/>
          <w:lang w:eastAsia="bg-BG"/>
        </w:rPr>
        <w:t>Чл.7</w:t>
      </w:r>
      <w:r w:rsidRPr="003D4BD0">
        <w:rPr>
          <w:rFonts w:ascii="Times New Roman" w:eastAsia="Times New Roman" w:hAnsi="Times New Roman" w:cs="Times New Roman"/>
          <w:sz w:val="20"/>
          <w:szCs w:val="20"/>
          <w:lang w:eastAsia="bg-BG"/>
        </w:rPr>
        <w:t xml:space="preserve"> (1) ЦДГ „Калина” гр. Дупница като Възложител на обществени поръчки поддържа профил на купувача, който представлява обособена част от електронната страница на детската градина в съответствие с чл.22 б от ЗОП.</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Чл.8</w:t>
      </w:r>
      <w:r w:rsidRPr="003D4BD0">
        <w:rPr>
          <w:rFonts w:ascii="Times New Roman" w:eastAsia="Times New Roman" w:hAnsi="Times New Roman" w:cs="Times New Roman"/>
          <w:sz w:val="20"/>
          <w:szCs w:val="20"/>
          <w:lang w:eastAsia="bg-BG"/>
        </w:rPr>
        <w:t xml:space="preserve"> (1) Към уникалния номер на всяка обществена поръчка в Регистъра на обществените поръчки се показва хипервръзка към самостоятелния раздел в профила на купувача, в който се съдържат документите и информацията за конкретната поръчка.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Възложителя изпраща на агенцията информация за адреса на хипервръзката едновременно с решението за откриване на процедурата.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Чл.9</w:t>
      </w:r>
      <w:r w:rsidRPr="003D4BD0">
        <w:rPr>
          <w:rFonts w:ascii="Times New Roman" w:eastAsia="Times New Roman" w:hAnsi="Times New Roman" w:cs="Times New Roman"/>
          <w:sz w:val="20"/>
          <w:szCs w:val="20"/>
          <w:lang w:eastAsia="bg-BG"/>
        </w:rPr>
        <w:t xml:space="preserve"> (1) Възложителя утвърждава вътрешни правила за поддържането на профила на купувача, включително за удостоверяването на датата на публикуването на електронните документи в него, при условията и по реда на Закона за електронното управление.</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С вътрешните правила се определя редът, по който се извършва изпращането на документи в Регистъра на обществените поръчки и публикуването им в профила на купувача, в случаите, определени с този закон.</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Чл.10</w:t>
      </w:r>
      <w:r w:rsidRPr="003D4BD0">
        <w:rPr>
          <w:rFonts w:ascii="Times New Roman" w:eastAsia="Times New Roman" w:hAnsi="Times New Roman" w:cs="Times New Roman"/>
          <w:sz w:val="20"/>
          <w:szCs w:val="20"/>
          <w:lang w:eastAsia="bg-BG"/>
        </w:rPr>
        <w:t>. В началото на всяка календарна година материално отговорните лица изготвят докладна записка за необходимостта от провеждане на процедури, включваща необходимите стоки, материали, консумативи, услуги, необходимостта от закупуването на активи, планови и текущи ремонти, вкл. строителни или монтажни работи. Предложенията следва да се предадат за одобрение на директора най-късно до две седмици след приемане на бюджета за съответната година.</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Чл.11.</w:t>
      </w:r>
      <w:r w:rsidRPr="003D4BD0">
        <w:rPr>
          <w:rFonts w:ascii="Times New Roman" w:eastAsia="Times New Roman" w:hAnsi="Times New Roman" w:cs="Times New Roman"/>
          <w:sz w:val="20"/>
          <w:szCs w:val="20"/>
          <w:lang w:eastAsia="bg-BG"/>
        </w:rPr>
        <w:t xml:space="preserve"> След одобрението на докладните записки директорът възлага на определени длъжностни лица подготовката на документацията за участие в процедурата.</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Чл.12</w:t>
      </w:r>
      <w:r w:rsidRPr="003D4BD0">
        <w:rPr>
          <w:rFonts w:ascii="Times New Roman" w:eastAsia="Times New Roman" w:hAnsi="Times New Roman" w:cs="Times New Roman"/>
          <w:sz w:val="20"/>
          <w:szCs w:val="20"/>
          <w:lang w:eastAsia="bg-BG"/>
        </w:rPr>
        <w:t xml:space="preserve"> Обявлението трябва да бъде изготвено, съгласно образец по чл.19, ал.7 от ЗОП /публикуван в интернет страницата на АОП /.Документацията за участие в процедура за възлагане на обществена поръчка се изготвя при реда и условията на глава трета, раздел ІІІ от ЗОП. </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РАЗДЕЛ III</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ПРОВЕЖДАНЕ НА ОБЩЕСТВЕНА ПОРЪЧКА</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Чл.13.</w:t>
      </w:r>
      <w:r w:rsidRPr="003D4BD0">
        <w:rPr>
          <w:rFonts w:ascii="Times New Roman" w:eastAsia="Times New Roman" w:hAnsi="Times New Roman" w:cs="Times New Roman"/>
          <w:sz w:val="20"/>
          <w:szCs w:val="20"/>
          <w:lang w:eastAsia="bg-BG"/>
        </w:rPr>
        <w:t xml:space="preserve"> (1) Един екземпляр от решението и обявлението за обществената поръчка се   изпраща до Агенцията за обществени поръчки за вписване в Регистъра на обществените поръчки.</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Длъжностното лице – касиер домакина, предоставя документацията за участие в процедурата на желаещите кандидати. За закупената документация </w:t>
      </w:r>
      <w:r w:rsidRPr="003D4BD0">
        <w:rPr>
          <w:rFonts w:ascii="Times New Roman" w:eastAsia="Times New Roman" w:hAnsi="Times New Roman" w:cs="Times New Roman"/>
          <w:b/>
          <w:sz w:val="20"/>
          <w:szCs w:val="20"/>
          <w:lang w:eastAsia="bg-BG"/>
        </w:rPr>
        <w:t xml:space="preserve">/ в случай че такава е изискана/ </w:t>
      </w:r>
      <w:r w:rsidRPr="003D4BD0">
        <w:rPr>
          <w:rFonts w:ascii="Times New Roman" w:eastAsia="Times New Roman" w:hAnsi="Times New Roman" w:cs="Times New Roman"/>
          <w:sz w:val="20"/>
          <w:szCs w:val="20"/>
          <w:lang w:eastAsia="bg-BG"/>
        </w:rPr>
        <w:t>се води Регистър по образец (Приложение 8), съдържащ минимум следната информация:</w:t>
      </w:r>
    </w:p>
    <w:p w:rsidR="003D4BD0" w:rsidRPr="003D4BD0" w:rsidRDefault="003D4BD0" w:rsidP="003D4BD0">
      <w:pPr>
        <w:tabs>
          <w:tab w:val="left" w:pos="1134"/>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ab/>
        <w:t>1. наименование на юридическото лице или обединение;</w:t>
      </w:r>
    </w:p>
    <w:p w:rsidR="003D4BD0" w:rsidRPr="003D4BD0" w:rsidRDefault="003D4BD0" w:rsidP="003D4BD0">
      <w:pPr>
        <w:tabs>
          <w:tab w:val="left" w:pos="3293"/>
        </w:tabs>
        <w:spacing w:after="0" w:line="240" w:lineRule="auto"/>
        <w:ind w:firstLine="113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ЕИК;</w:t>
      </w:r>
    </w:p>
    <w:p w:rsidR="003D4BD0" w:rsidRPr="003D4BD0" w:rsidRDefault="003D4BD0" w:rsidP="003D4BD0">
      <w:pPr>
        <w:tabs>
          <w:tab w:val="left" w:pos="3293"/>
        </w:tabs>
        <w:spacing w:after="0" w:line="240" w:lineRule="auto"/>
        <w:ind w:firstLine="113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точен адрес;</w:t>
      </w:r>
    </w:p>
    <w:p w:rsidR="003D4BD0" w:rsidRPr="003D4BD0" w:rsidRDefault="003D4BD0" w:rsidP="003D4BD0">
      <w:pPr>
        <w:tabs>
          <w:tab w:val="left" w:pos="3293"/>
        </w:tabs>
        <w:spacing w:after="0" w:line="240" w:lineRule="auto"/>
        <w:ind w:firstLine="113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телефон;</w:t>
      </w:r>
    </w:p>
    <w:p w:rsidR="003D4BD0" w:rsidRPr="003D4BD0" w:rsidRDefault="003D4BD0" w:rsidP="003D4BD0">
      <w:pPr>
        <w:tabs>
          <w:tab w:val="left" w:pos="3293"/>
        </w:tabs>
        <w:spacing w:after="0" w:line="240" w:lineRule="auto"/>
        <w:ind w:firstLine="113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факс или електронен адрес;</w:t>
      </w:r>
    </w:p>
    <w:p w:rsidR="003D4BD0" w:rsidRPr="003D4BD0" w:rsidRDefault="003D4BD0" w:rsidP="003D4BD0">
      <w:pPr>
        <w:tabs>
          <w:tab w:val="left" w:pos="3293"/>
        </w:tabs>
        <w:spacing w:after="0" w:line="240" w:lineRule="auto"/>
        <w:ind w:firstLine="113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дата и час на предоставянето на документацията;</w:t>
      </w:r>
    </w:p>
    <w:p w:rsidR="003D4BD0" w:rsidRPr="003D4BD0" w:rsidRDefault="003D4BD0" w:rsidP="003D4BD0">
      <w:pPr>
        <w:tabs>
          <w:tab w:val="left" w:pos="3293"/>
        </w:tabs>
        <w:spacing w:after="0" w:line="240" w:lineRule="auto"/>
        <w:ind w:firstLine="113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7. трите имена на физическото лице, получило документацията;</w:t>
      </w:r>
    </w:p>
    <w:p w:rsidR="003D4BD0" w:rsidRPr="003D4BD0" w:rsidRDefault="003D4BD0" w:rsidP="003D4BD0">
      <w:pPr>
        <w:tabs>
          <w:tab w:val="left" w:pos="3293"/>
        </w:tabs>
        <w:spacing w:after="0" w:line="240" w:lineRule="auto"/>
        <w:ind w:firstLine="113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8. подпис на лицето, получило документацията;</w:t>
      </w:r>
    </w:p>
    <w:p w:rsidR="003D4BD0" w:rsidRPr="003D4BD0" w:rsidRDefault="003D4BD0" w:rsidP="003D4BD0">
      <w:pPr>
        <w:tabs>
          <w:tab w:val="left" w:pos="3293"/>
        </w:tabs>
        <w:spacing w:after="0" w:line="240" w:lineRule="auto"/>
        <w:ind w:firstLine="113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9. номер и дата на касов ордер за закупена документация;</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(3) Документацията за  участие в процедура за възлагане на обществена поръчка трябва да съдържа:</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решението за откриване на процедура за възлагане на обществена поръчка;</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обявлението за обществената поръчка;</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пълното описание на предмета на поръчката, включително на обособените позиции;</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lastRenderedPageBreak/>
        <w:t>4. техническите спецификации;</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минималните изисквания, на които трябва да отговарят вариантите, и специалните изисквания за тяхното представяне, когато възложителят допуска варианти, а в случаите по чл. 25, ал. 3, т. 3 - и минималните изисквания към офертите, които са за част от номенклатурите в обособените позиции;</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инвестиционните проекти, когато се изискват при обществената поръчка за строителство;</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7. методиката за определяне на комплексната оценка на офертата, когато критерият за оценка е икономически най-изгодната оферта;</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8. образец на офертата, както и указание за подготовката й;</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9. проекта на договор.</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Методиката за определяне на комплексната оценка на офертите съдържа показателите за комплексна оценка, тяхната относителна тежест и точни указания за определяне на оценката по всеки показател. В методиката в съответствие с техническите спецификации може да се определят и минимално и максимално допустимите стойности на количествените показатели. В случаите по чл. 25, ал. 3, т. 3 с методиката в съответствие с техническите спецификации се определя и начинът за оценяване на офертите, които са подадени за част от номенклатурите по обособените позиции.</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(5) Възложителят прилага методиката по  отношение на всички, допуснати до оценка оферти, без да я променя.</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(6) Възложителят може да посочи в документацията органите, от които кандидатите или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страната или в държавата, където трябва да се извърши строителството или да се предоставят услугите, и които са приложими към строителството или към предоставяните услуги.</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(7) Документацията за участие се публикува в профила на купувача в първия работен ден, следващ деня на публикуването на обявлението.</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(8) Възложителят няма право да поставя изискване документацията за участие да се получава на място и е длъжен да предостави документацията на всяко лице, поискало това, включително като му я изпрати за негова сметка. В тези случаи възложителят може да изиска от лицата заплащането на документацията, като цената се посочва в обявлението и не може да бъде по-висока от действителните разходи за нейното отпечатване и размножаване.</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В случаите на промяна  възложителят предоставя безплатно променената документация на лицата, закупили документация преди издаване на решението за промяна.</w:t>
      </w:r>
    </w:p>
    <w:p w:rsidR="003D4BD0" w:rsidRPr="003D4BD0" w:rsidRDefault="003D4BD0" w:rsidP="003D4BD0">
      <w:pPr>
        <w:tabs>
          <w:tab w:val="left" w:pos="3293"/>
        </w:tabs>
        <w:spacing w:after="0" w:line="240" w:lineRule="auto"/>
        <w:ind w:firstLine="567"/>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Чл.14.(1</w:t>
      </w:r>
      <w:r w:rsidRPr="003D4BD0">
        <w:rPr>
          <w:rFonts w:ascii="Times New Roman" w:eastAsia="Times New Roman" w:hAnsi="Times New Roman" w:cs="Times New Roman"/>
          <w:sz w:val="20"/>
          <w:szCs w:val="20"/>
          <w:lang w:eastAsia="bg-BG"/>
        </w:rPr>
        <w:t>) Офертата се подава в канцеларията на детската градина при техническия секретар или касиер - домакина и се завежда във входящия дневник, като при приемането й, върху плика на кандидата се отбелязват входящия номер, датата и часът на получаване  и посочените данни се записват във входящ регистър за получени оферти по образец (Приложение 9),  за което на приносителя се издава документ.</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Не се приемат за участие в процедурата и се връщат незабавно на преносителите офертите, които са представени след изтичането на крайния срок за подаване или са представени в незапечатан или скъсан  плик. Тези обстоятелства се отбелязват в регистъра по предходната алинея. След приемането на офертата, техническия  секретар/ касиер  домакина/ отговорно я съхранява до предаването и на председателя на комисията с протокол.</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Чл.15.</w:t>
      </w:r>
      <w:r w:rsidRPr="003D4BD0">
        <w:rPr>
          <w:rFonts w:ascii="Times New Roman" w:eastAsia="Times New Roman" w:hAnsi="Times New Roman" w:cs="Times New Roman"/>
          <w:sz w:val="20"/>
          <w:szCs w:val="20"/>
          <w:lang w:eastAsia="bg-BG"/>
        </w:rPr>
        <w:t xml:space="preserve"> След изтичане на срока за получаване на оферти за участие в процедурата за обществена поръчка, техническия  секретар/ касиер - домакина/ изготвя списък с участниците и представените оферти, съдържащ поредните входящи номера на подадените предложения, участниците, датата и часа на подаване. Изготвеният списък се предоставя на директора, заедно с входящият регистър по образец (Приложение 9) за постъпили оферти по чл.15, ал. 1.</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Чл.16. (1)</w:t>
      </w:r>
      <w:r w:rsidRPr="003D4BD0">
        <w:rPr>
          <w:rFonts w:ascii="Times New Roman" w:eastAsia="Times New Roman" w:hAnsi="Times New Roman" w:cs="Times New Roman"/>
          <w:sz w:val="20"/>
          <w:szCs w:val="20"/>
          <w:lang w:eastAsia="bg-BG"/>
        </w:rPr>
        <w:t xml:space="preserve"> Директорът на детската градина издава заповед за назначаване на комисия за провеждане на обществената поръчка след изтичане на срока за приемане на оферти – при открита процедура, а при ограничена процедура, състезателен диалог или процедура на договаряне – след изтичане срока за приемане на заявления за участие.</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Директорът на детското заведение определя срок за приключване работата на комисията, който трябва да е съобразен със спецификата на обществената поръчка. </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Чл.17.</w:t>
      </w:r>
      <w:r w:rsidRPr="003D4BD0">
        <w:rPr>
          <w:rFonts w:ascii="Times New Roman" w:eastAsia="Times New Roman" w:hAnsi="Times New Roman" w:cs="Times New Roman"/>
          <w:sz w:val="20"/>
          <w:szCs w:val="20"/>
          <w:lang w:eastAsia="bg-BG"/>
        </w:rPr>
        <w:t xml:space="preserve"> При провеждане на конкурс за проект се назначава жури за разглеждане на проектите, което се състои най-малко от трима членове.</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Чл.18</w:t>
      </w:r>
      <w:r w:rsidRPr="003D4BD0">
        <w:rPr>
          <w:rFonts w:ascii="Times New Roman" w:eastAsia="Times New Roman" w:hAnsi="Times New Roman" w:cs="Times New Roman"/>
          <w:sz w:val="20"/>
          <w:szCs w:val="20"/>
          <w:lang w:eastAsia="bg-BG"/>
        </w:rPr>
        <w:t>. Преди предоставяне на протокола от комисията на Директора на детското заведение,   външният юрист извършват предварителен контрол за законосъобразност, обхващащ целия процес от предоставянето на списъка с кандидатите подали предложения за участие в процедурата, работата на длъжностните лица, основанията за извършеното оценяване и класиране на кандидатите до пълнотата и съответствието на протокола със изискванията на ЗОП и ППЗОП. За удостоверяване на извършеният предварителен контрол се попълва и подписва контролен лист №2 (Приложение№2).</w:t>
      </w:r>
    </w:p>
    <w:p w:rsidR="003D4BD0" w:rsidRPr="003D4BD0" w:rsidRDefault="003D4BD0" w:rsidP="003D4BD0">
      <w:pPr>
        <w:tabs>
          <w:tab w:val="left" w:pos="709"/>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ab/>
      </w:r>
      <w:r w:rsidRPr="003D4BD0">
        <w:rPr>
          <w:rFonts w:ascii="Times New Roman" w:eastAsia="Times New Roman" w:hAnsi="Times New Roman" w:cs="Times New Roman"/>
          <w:b/>
          <w:sz w:val="20"/>
          <w:szCs w:val="20"/>
          <w:lang w:eastAsia="bg-BG"/>
        </w:rPr>
        <w:t>Чл.19</w:t>
      </w:r>
      <w:r w:rsidRPr="003D4BD0">
        <w:rPr>
          <w:rFonts w:ascii="Times New Roman" w:eastAsia="Times New Roman" w:hAnsi="Times New Roman" w:cs="Times New Roman"/>
          <w:sz w:val="20"/>
          <w:szCs w:val="20"/>
          <w:lang w:eastAsia="bg-BG"/>
        </w:rPr>
        <w:t>. Протоколът от работата на комисията, придружен с контролен лист № 2 на юриста, извършил предварителния контрол за законосъобразност се предоставят на Директора на ЦДГ „Калина”.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Чл.20</w:t>
      </w:r>
      <w:r w:rsidRPr="003D4BD0">
        <w:rPr>
          <w:rFonts w:ascii="Times New Roman" w:eastAsia="Times New Roman" w:hAnsi="Times New Roman" w:cs="Times New Roman"/>
          <w:sz w:val="20"/>
          <w:szCs w:val="20"/>
          <w:lang w:eastAsia="bg-BG"/>
        </w:rPr>
        <w:t>. Длъжностните лица приключват своята работа с приемането на протоколите от Директора на ЦДГ „Калина”.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lastRenderedPageBreak/>
        <w:t xml:space="preserve">               Чл.21.</w:t>
      </w:r>
      <w:r w:rsidRPr="003D4BD0">
        <w:rPr>
          <w:rFonts w:ascii="Times New Roman" w:eastAsia="Times New Roman" w:hAnsi="Times New Roman" w:cs="Times New Roman"/>
          <w:sz w:val="20"/>
          <w:szCs w:val="20"/>
          <w:lang w:eastAsia="bg-BG"/>
        </w:rPr>
        <w:t xml:space="preserve"> Директорът на детската градина има право на контрол върху работата на комисията за провеждане на процедурата преди издаване на съответните решения.</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Чл.22</w:t>
      </w:r>
      <w:r w:rsidRPr="003D4BD0">
        <w:rPr>
          <w:rFonts w:ascii="Times New Roman" w:eastAsia="Times New Roman" w:hAnsi="Times New Roman" w:cs="Times New Roman"/>
          <w:sz w:val="20"/>
          <w:szCs w:val="20"/>
          <w:lang w:eastAsia="bg-BG"/>
        </w:rPr>
        <w:t>.  В случай, че при контрола по чл. 21 се установят нарушения в работата на комисията, които могат да се отстранят, без това да налага прекратяване на процедурата, Директорът дава писмени указания за отстраняването им.</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Чл.23</w:t>
      </w:r>
      <w:r w:rsidRPr="003D4BD0">
        <w:rPr>
          <w:rFonts w:ascii="Times New Roman" w:eastAsia="Times New Roman" w:hAnsi="Times New Roman" w:cs="Times New Roman"/>
          <w:sz w:val="20"/>
          <w:szCs w:val="20"/>
          <w:lang w:eastAsia="bg-BG"/>
        </w:rPr>
        <w:t xml:space="preserve">. Указанията му са задължителни за членовете на комисията. Извършените действия и взетите решения в изпълнение на указанията се отразяват в протокол, като в случай на несъгласие, към него се прилага особено мнение. </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РАЗДЕЛ IV</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ОПРЕДЕЛЯНЕ НА ИЗПЪЛНИТЕЛ НА ОБЩЕСТВЕНА ПОРЪЧКА</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Чл.24.(1)</w:t>
      </w:r>
      <w:r w:rsidRPr="003D4BD0">
        <w:rPr>
          <w:rFonts w:ascii="Times New Roman" w:eastAsia="Times New Roman" w:hAnsi="Times New Roman" w:cs="Times New Roman"/>
          <w:sz w:val="20"/>
          <w:szCs w:val="20"/>
          <w:lang w:eastAsia="bg-BG"/>
        </w:rPr>
        <w:t xml:space="preserve"> Директорът на детската градина в срок до 5 работни дни след приключване на работата на комисията издава мотивирано решение, с което обявява класирането на участниците и участника, определен за изпълнител.</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Решението за класиране на участниците, се изготвя от определеното лице -  юриста. В решението се посочват:</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1. всички класирани участници в низходящ ред;</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отстранените в процедурата участници и оферти, както и мотивите за тяхното отстраняване;</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3. избраният за изпълнител на обществената поръчка участник.</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Чл.25.</w:t>
      </w:r>
      <w:r w:rsidRPr="003D4BD0">
        <w:rPr>
          <w:rFonts w:ascii="Times New Roman" w:eastAsia="Times New Roman" w:hAnsi="Times New Roman" w:cs="Times New Roman"/>
          <w:sz w:val="20"/>
          <w:szCs w:val="20"/>
          <w:lang w:eastAsia="bg-BG"/>
        </w:rPr>
        <w:t xml:space="preserve"> След влизането в сила на Решението за определяне на изпълнител длъжностното лице или юриста изпращат покана до класирания на първо място участник в обществената поръчка, в която се посочва дата, на която лицето се кани за сключване на договора.</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РАЗДЕЛ V</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ПРЕКРАТЯВАНЕ НА ПРОЦЕДУРА ЗА ВЪЗЛАГАНЕ</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НА ОБЩЕСТВЕНА ПОРЪЧКА</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Чл.26</w:t>
      </w:r>
      <w:r w:rsidRPr="003D4BD0">
        <w:rPr>
          <w:rFonts w:ascii="Times New Roman" w:eastAsia="Times New Roman" w:hAnsi="Times New Roman" w:cs="Times New Roman"/>
          <w:sz w:val="20"/>
          <w:szCs w:val="20"/>
          <w:lang w:eastAsia="bg-BG"/>
        </w:rPr>
        <w:t>. Директорът на детската градина взема решение за прекратяване на процедурата с мотивирано решение при условията и по реда на чл. 39 от  ЗОП.</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Чл.27</w:t>
      </w:r>
      <w:r w:rsidRPr="003D4BD0">
        <w:rPr>
          <w:rFonts w:ascii="Times New Roman" w:eastAsia="Times New Roman" w:hAnsi="Times New Roman" w:cs="Times New Roman"/>
          <w:sz w:val="20"/>
          <w:szCs w:val="20"/>
          <w:lang w:eastAsia="bg-BG"/>
        </w:rPr>
        <w:t>. Директорът на детската градина може да отмени решението за избор на изпълнител след влизането му в сила, но преди сключването на договора, и да издаде решение за прекратяване на процедурата, когато възникнат обстоятелствата по чл. 39, ал. 1, т. 4, 5 и 7 и ал. 2, т. 3 от ЗОП</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Чл.28</w:t>
      </w:r>
      <w:r w:rsidRPr="003D4BD0">
        <w:rPr>
          <w:rFonts w:ascii="Times New Roman" w:eastAsia="Times New Roman" w:hAnsi="Times New Roman" w:cs="Times New Roman"/>
          <w:sz w:val="20"/>
          <w:szCs w:val="20"/>
          <w:lang w:eastAsia="bg-BG"/>
        </w:rPr>
        <w:t xml:space="preserve">.  Прекратена обществена поръчка се </w:t>
      </w:r>
      <w:proofErr w:type="spellStart"/>
      <w:r w:rsidRPr="003D4BD0">
        <w:rPr>
          <w:rFonts w:ascii="Times New Roman" w:eastAsia="Times New Roman" w:hAnsi="Times New Roman" w:cs="Times New Roman"/>
          <w:sz w:val="20"/>
          <w:szCs w:val="20"/>
          <w:lang w:eastAsia="bg-BG"/>
        </w:rPr>
        <w:t>комплектова</w:t>
      </w:r>
      <w:proofErr w:type="spellEnd"/>
      <w:r w:rsidRPr="003D4BD0">
        <w:rPr>
          <w:rFonts w:ascii="Times New Roman" w:eastAsia="Times New Roman" w:hAnsi="Times New Roman" w:cs="Times New Roman"/>
          <w:sz w:val="20"/>
          <w:szCs w:val="20"/>
          <w:lang w:eastAsia="bg-BG"/>
        </w:rPr>
        <w:t xml:space="preserve"> от длъжностното лице за определената обществена поръчка и се предава за съхранение след проверка за законосъобразност и попълване от юриста на контролен лист №5 (Приложение № 5)</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РАЗДЕЛ VІ</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ДОГОВОР ЗА ОБЩЕСТВЕНА ПОРЪЧКА</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Чл.29</w:t>
      </w:r>
      <w:r w:rsidRPr="003D4BD0">
        <w:rPr>
          <w:rFonts w:ascii="Times New Roman" w:eastAsia="Times New Roman" w:hAnsi="Times New Roman" w:cs="Times New Roman"/>
          <w:sz w:val="20"/>
          <w:szCs w:val="20"/>
          <w:lang w:eastAsia="bg-BG"/>
        </w:rPr>
        <w:t xml:space="preserve">  (1) След изтичането на предвидения в чл.120 от ЗОП 10–дневен срок за обжалване на Решението на възложителя и след изтичане на 14-дневен срок от уведомяване на заинтересованите участници,  юриста изготвя договор въз основа на проектодоговора, включен в документацията за участие в процедурата. Договорът се изготвя в два екземпляра - по един за възложителя и за изпълнителя.</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Преди подписването на договора се извършва предварителен контрол за законосъобразност от   юриста   и от главния счетоводител. Договорът се предоставя за подпис на Директора на ЦДГ „Калина” придружен с попълнен контролен лист №4 за предварителен контрол за законосъобразност (Приложение №4).</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Чл.30</w:t>
      </w:r>
      <w:r w:rsidRPr="003D4BD0">
        <w:rPr>
          <w:rFonts w:ascii="Times New Roman" w:eastAsia="Times New Roman" w:hAnsi="Times New Roman" w:cs="Times New Roman"/>
          <w:sz w:val="20"/>
          <w:szCs w:val="20"/>
          <w:lang w:eastAsia="bg-BG"/>
        </w:rPr>
        <w:t xml:space="preserve"> (1) Договорът се съгласува и подписва от  юриста и главния счетоводител.</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Сключеният договор </w:t>
      </w:r>
      <w:r w:rsidRPr="003D4BD0">
        <w:rPr>
          <w:rFonts w:ascii="Times New Roman" w:eastAsia="Times New Roman" w:hAnsi="Times New Roman" w:cs="Times New Roman"/>
          <w:b/>
          <w:sz w:val="20"/>
          <w:szCs w:val="20"/>
          <w:lang w:eastAsia="bg-BG"/>
        </w:rPr>
        <w:t>техническият секретар</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(3) Копие от договора се предава   на Директора на детската градина.</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lastRenderedPageBreak/>
        <w:t xml:space="preserve">      </w:t>
      </w:r>
      <w:r w:rsidRPr="003D4BD0">
        <w:rPr>
          <w:rFonts w:ascii="Times New Roman" w:eastAsia="Times New Roman" w:hAnsi="Times New Roman" w:cs="Times New Roman"/>
          <w:b/>
          <w:sz w:val="20"/>
          <w:szCs w:val="20"/>
          <w:lang w:eastAsia="bg-BG"/>
        </w:rPr>
        <w:t>Чл.31</w:t>
      </w:r>
      <w:r w:rsidRPr="003D4BD0">
        <w:rPr>
          <w:rFonts w:ascii="Times New Roman" w:eastAsia="Times New Roman" w:hAnsi="Times New Roman" w:cs="Times New Roman"/>
          <w:sz w:val="20"/>
          <w:szCs w:val="20"/>
          <w:lang w:eastAsia="bg-BG"/>
        </w:rPr>
        <w:t>. Не по-късно от 7 дни от сключването на договора се изпраща информация за сключения договор до Агенцията за обществени поръчки за вписване в регистъра на обществените поръчки от отговорното длъжностно лице за провеждане на процедурата.</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Чл.32</w:t>
      </w:r>
      <w:r w:rsidRPr="003D4BD0">
        <w:rPr>
          <w:rFonts w:ascii="Times New Roman" w:eastAsia="Times New Roman" w:hAnsi="Times New Roman" w:cs="Times New Roman"/>
          <w:sz w:val="20"/>
          <w:szCs w:val="20"/>
          <w:lang w:eastAsia="bg-BG"/>
        </w:rPr>
        <w:t>. Същото лице изпраща до агенцията информация в едномесечен срок след приключване изпълнението на договор за обществена поръчка или след предсрочното му прекратяване.</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Чл.33</w:t>
      </w:r>
      <w:r w:rsidRPr="003D4BD0">
        <w:rPr>
          <w:rFonts w:ascii="Times New Roman" w:eastAsia="Times New Roman" w:hAnsi="Times New Roman" w:cs="Times New Roman"/>
          <w:sz w:val="20"/>
          <w:szCs w:val="20"/>
          <w:lang w:eastAsia="bg-BG"/>
        </w:rPr>
        <w:t>. За всички неуредени въпроси във връзка със сключването, изпълнението и прекратяването на договорите за обществена поръчка се прилагат разпоредбите на Търговския закон и на Закона за задълженията и договорите.</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РАЗДЕЛ VІІ</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ВЪЗЛАГАНЕ НА ОБЩЕСТВЕНИ ПОРЪЧКИ ЧРЕЗ ПУБЛИЧНА ПОКАНА</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Чл.34.</w:t>
      </w:r>
      <w:r w:rsidRPr="003D4BD0">
        <w:rPr>
          <w:rFonts w:ascii="Times New Roman" w:eastAsia="Times New Roman" w:hAnsi="Times New Roman" w:cs="Times New Roman"/>
          <w:sz w:val="20"/>
          <w:szCs w:val="20"/>
          <w:lang w:eastAsia="bg-BG"/>
        </w:rPr>
        <w:t xml:space="preserve"> Със Заповед на Директора на детската градина се открива процедура за избор на изпълнител чрез публична покана за извършване на строително-ремонтни дейности, доставка на стоки или предоставяне на услуги за нуждите на детското заведение.</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Чл.35.</w:t>
      </w:r>
      <w:r w:rsidRPr="003D4BD0">
        <w:rPr>
          <w:rFonts w:ascii="Times New Roman" w:eastAsia="Times New Roman" w:hAnsi="Times New Roman" w:cs="Times New Roman"/>
          <w:sz w:val="20"/>
          <w:szCs w:val="20"/>
          <w:lang w:eastAsia="bg-BG"/>
        </w:rPr>
        <w:t xml:space="preserve"> Поканата се изготвя от определено със Заповед  лице  след представяне от Директора на детската градина пълното описание на обекта на поръчката, за която е необходимо изпълнението чрез публичната покана.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Чл.36</w:t>
      </w:r>
      <w:r w:rsidRPr="003D4BD0">
        <w:rPr>
          <w:rFonts w:ascii="Times New Roman" w:eastAsia="Times New Roman" w:hAnsi="Times New Roman" w:cs="Times New Roman"/>
          <w:sz w:val="20"/>
          <w:szCs w:val="20"/>
          <w:lang w:eastAsia="bg-BG"/>
        </w:rPr>
        <w:t>. Поканата се изготвя по образец, утвърден от изпълнителния директор на агенцията, и съдържа най-малко следната информация:</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наименование и адрес на възложителя;</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описание на предмета на поръчката, а когато е приложимо - и количество или обем;</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изискванията на възложителя за изпълнение на поръчката;</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4. критерии за възлагане, а когато изборът се извършва по критерий "икономически най-изгодна оферта" - и показателите за комплексна оценка с тяхната относителна тежест;</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срок за получаване на офертите. Този срок не може да бъде по – кратък от срока за публичен достъп до поканата- не по-кратък от 7  работни дни и започва да тече от деня следващ публикуването на поканата в профила на купувача .</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дата, час и място на отваряне на офертите.</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Чл.37</w:t>
      </w:r>
      <w:r w:rsidRPr="003D4BD0">
        <w:rPr>
          <w:rFonts w:ascii="Times New Roman" w:eastAsia="Times New Roman" w:hAnsi="Times New Roman" w:cs="Times New Roman"/>
          <w:sz w:val="20"/>
          <w:szCs w:val="20"/>
          <w:lang w:eastAsia="bg-BG"/>
        </w:rPr>
        <w:t>. Към поканата се предоставя допълнителна информация и документация, която съдържа най-малко следната информация:</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оферта - образец с данни за лицето, което прави предложението;</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описание предмета на поръчката;</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ценово предложение;</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образец на количествена сметка при извършване на СМР;</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проектодоговор при необходимост.</w:t>
      </w:r>
    </w:p>
    <w:p w:rsidR="003D4BD0" w:rsidRPr="003D4BD0" w:rsidRDefault="003D4BD0" w:rsidP="003D4BD0">
      <w:pPr>
        <w:tabs>
          <w:tab w:val="left" w:pos="3293"/>
        </w:tabs>
        <w:spacing w:after="0" w:line="240" w:lineRule="auto"/>
        <w:ind w:firstLine="284"/>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Срок на валидност на офертата.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       Чл.38</w:t>
      </w:r>
      <w:r w:rsidRPr="003D4BD0">
        <w:rPr>
          <w:rFonts w:ascii="Times New Roman" w:eastAsia="Times New Roman" w:hAnsi="Times New Roman" w:cs="Times New Roman"/>
          <w:sz w:val="20"/>
          <w:szCs w:val="20"/>
          <w:lang w:eastAsia="bg-BG"/>
        </w:rPr>
        <w:t xml:space="preserve">  (1) Определеното лице публикува поканата на портала за обществени поръчки, както и в профила на купувача, като в деня на публикуването възложителят изпраща съобщение за поканата до средствата за масово осведомяване и може да я изпрати и до избрани от него лица, без да променя условията. В съобщението не може да се съдържа повече информация от тази в поканата, публикувана на портала.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Чл.39.</w:t>
      </w:r>
      <w:r w:rsidRPr="003D4BD0">
        <w:rPr>
          <w:rFonts w:ascii="Times New Roman" w:eastAsia="Times New Roman" w:hAnsi="Times New Roman" w:cs="Times New Roman"/>
          <w:sz w:val="20"/>
          <w:szCs w:val="20"/>
          <w:lang w:eastAsia="bg-BG"/>
        </w:rPr>
        <w:t xml:space="preserve">  Възложителят е длъжен отново да приложи реда за събиране на оферти, когато поканата е оттеглена поради необходимост от промяна на първоначално обявените условия.</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При писмено искане, направено до три дни преди изтичане на срока за получаване на оферти, възложителят е длъжен най-късно на следващия ден да публикува в профила на купувача писмени разяснения по условията на обществената поръчка.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val="en-US" w:eastAsia="bg-BG"/>
        </w:rPr>
      </w:pPr>
      <w:r w:rsidRPr="003D4BD0">
        <w:rPr>
          <w:rFonts w:ascii="Times New Roman" w:eastAsia="Times New Roman" w:hAnsi="Times New Roman" w:cs="Times New Roman"/>
          <w:b/>
          <w:sz w:val="20"/>
          <w:szCs w:val="20"/>
          <w:lang w:eastAsia="bg-BG"/>
        </w:rPr>
        <w:t xml:space="preserve">       Чл.40</w:t>
      </w:r>
      <w:r w:rsidRPr="003D4BD0">
        <w:rPr>
          <w:rFonts w:ascii="Times New Roman" w:eastAsia="Times New Roman" w:hAnsi="Times New Roman" w:cs="Times New Roman"/>
          <w:sz w:val="20"/>
          <w:szCs w:val="20"/>
          <w:lang w:eastAsia="bg-BG"/>
        </w:rPr>
        <w:t xml:space="preserve">.Директорът на детската градина със заповед определя членовете на  комисия, които са натоварени да получат, разгледат и оценят офертите. </w:t>
      </w:r>
      <w:proofErr w:type="spellStart"/>
      <w:proofErr w:type="gramStart"/>
      <w:r w:rsidRPr="003D4BD0">
        <w:rPr>
          <w:rFonts w:ascii="Times New Roman" w:eastAsia="Times New Roman" w:hAnsi="Times New Roman" w:cs="Times New Roman"/>
          <w:sz w:val="20"/>
          <w:szCs w:val="20"/>
          <w:lang w:val="en-US" w:eastAsia="bg-BG"/>
        </w:rPr>
        <w:t>Офертите</w:t>
      </w:r>
      <w:proofErr w:type="spellEnd"/>
      <w:r w:rsidRPr="003D4BD0">
        <w:rPr>
          <w:rFonts w:ascii="Times New Roman" w:eastAsia="Times New Roman" w:hAnsi="Times New Roman" w:cs="Times New Roman"/>
          <w:sz w:val="20"/>
          <w:szCs w:val="20"/>
          <w:lang w:val="en-US" w:eastAsia="bg-BG"/>
        </w:rPr>
        <w:t xml:space="preserve"> </w:t>
      </w:r>
      <w:proofErr w:type="spellStart"/>
      <w:r w:rsidRPr="003D4BD0">
        <w:rPr>
          <w:rFonts w:ascii="Times New Roman" w:eastAsia="Times New Roman" w:hAnsi="Times New Roman" w:cs="Times New Roman"/>
          <w:sz w:val="20"/>
          <w:szCs w:val="20"/>
          <w:lang w:val="en-US" w:eastAsia="bg-BG"/>
        </w:rPr>
        <w:t>се</w:t>
      </w:r>
      <w:proofErr w:type="spellEnd"/>
      <w:r w:rsidRPr="003D4BD0">
        <w:rPr>
          <w:rFonts w:ascii="Times New Roman" w:eastAsia="Times New Roman" w:hAnsi="Times New Roman" w:cs="Times New Roman"/>
          <w:sz w:val="20"/>
          <w:szCs w:val="20"/>
          <w:lang w:val="en-US" w:eastAsia="bg-BG"/>
        </w:rPr>
        <w:t xml:space="preserve"> </w:t>
      </w:r>
      <w:proofErr w:type="spellStart"/>
      <w:r w:rsidRPr="003D4BD0">
        <w:rPr>
          <w:rFonts w:ascii="Times New Roman" w:eastAsia="Times New Roman" w:hAnsi="Times New Roman" w:cs="Times New Roman"/>
          <w:sz w:val="20"/>
          <w:szCs w:val="20"/>
          <w:lang w:val="en-US" w:eastAsia="bg-BG"/>
        </w:rPr>
        <w:t>представя</w:t>
      </w:r>
      <w:proofErr w:type="spellEnd"/>
      <w:r w:rsidRPr="003D4BD0">
        <w:rPr>
          <w:rFonts w:ascii="Times New Roman" w:eastAsia="Times New Roman" w:hAnsi="Times New Roman" w:cs="Times New Roman"/>
          <w:sz w:val="20"/>
          <w:szCs w:val="20"/>
          <w:lang w:eastAsia="bg-BG"/>
        </w:rPr>
        <w:t>т в непрозрачни затворени пликове.</w:t>
      </w:r>
      <w:proofErr w:type="gramEnd"/>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Чл.41</w:t>
      </w:r>
      <w:r w:rsidRPr="003D4BD0">
        <w:rPr>
          <w:rFonts w:ascii="Times New Roman" w:eastAsia="Times New Roman" w:hAnsi="Times New Roman" w:cs="Times New Roman"/>
          <w:sz w:val="20"/>
          <w:szCs w:val="20"/>
          <w:lang w:eastAsia="bg-BG"/>
        </w:rPr>
        <w:t>. (1)  Лица се събират в рамките на един ден от получаване на документите и разглеждат събраните оферти. След получаване на офертите лицата представят декларация за обстоятелствата  по чл.35, ал. 1, т.2 и 3 от ЗОП.</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Определените със Заповед  лица могат да изберат изпълнител и при получена само една оферта, отговаряща на изискванията на възложителя, при условие, че е направено сравнение с магазинната мрежа.Разглеждането на офертите се осъществява по реда на чл.68, ал.3 като след отваряне на офертите комисията съобщава ценовите предложения</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(3) Лицата съставят протокол за разглеждането, оценяването и класирането на офертите, който съдържа:</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дата на съставяне на протокола;</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имената на длъжностните лица;</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списък на участниците и офертите по реда на тяхното постъпване в деловодството;</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lastRenderedPageBreak/>
        <w:t>4. резултатите от разглеждането и оценяването на оферти, включително оценките по всеки показател, когато критерият за оценка е икономически най-изгодната оферта;</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класирането на участниците;</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предложение за избор на класирания на първо място или мотивирано предложение за преустановяване избора на изпълнител;</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7. имената и подписите на длъжностните лица.</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Протоколът на определените със Заповед  лица се подписва от всички.</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Комисията  приключва своята работа  с предоставянето на протокола   на възложителя за утвърждаване.</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Счетоводителя съвместно с  юриста изготвят договор, като  юриста го съгласува.</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(7)</w:t>
      </w:r>
      <w:r w:rsidRPr="003D4BD0">
        <w:rPr>
          <w:rFonts w:ascii="Calibri" w:eastAsia="Times New Roman" w:hAnsi="Calibri" w:cs="Times New Roman"/>
          <w:lang w:eastAsia="bg-BG"/>
        </w:rPr>
        <w:t xml:space="preserve"> </w:t>
      </w:r>
      <w:r w:rsidRPr="003D4BD0">
        <w:rPr>
          <w:rFonts w:ascii="Times New Roman" w:eastAsia="Times New Roman" w:hAnsi="Times New Roman" w:cs="Times New Roman"/>
          <w:sz w:val="20"/>
          <w:szCs w:val="20"/>
          <w:lang w:eastAsia="bg-BG"/>
        </w:rPr>
        <w:t>Възложителят сключва писмен договор, който включва всички предложения от офертата на класирания на първо място участник. При сключване на договор класираният на първо място участник представя:</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1. документи, издадени от компетентен орган, за удостоверяване липсата на обстоятелствата по чл. 47, ал. 1, т. 1, освен когато законодателството на държавата, в която е установен, предвижда включването на някое от тези обстоятелства в публичен регистър или предоставянето им служебно на възложителя, и </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декларации за липсата на обстоятелствата по чл. 47, ал. 5, от ЗОП освен в случаите, когато поръчката се възлага от възложител по чл. 7, т. 2 от ЗОП</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Възложителят може последователно да предложи сключване на договор при условията на ал. 1 и 2 с участника, класиран на второ и на следващо място, когато участникът, който е имал право да сключи договора:</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откаже да сключи договор;</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не представи някой от изисканите документи;</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не отговаря на изискванията на чл. 47, ал. 1, т. 1 или ал. 5 от ЗОП;</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(8) Възложителят публикува в профила на купувача при условията на чл. 22б, ал. 3 договора и допълнителните споразумения към него.</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(9) Договорът се предоставя на Директора след извършена проверка за законосъобразност от   юриста.</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(10) Договорът се подписва от Директора на детската градина и  Счетоводителя на детското заведение.</w:t>
      </w:r>
    </w:p>
    <w:p w:rsidR="003D4BD0" w:rsidRPr="003D4BD0" w:rsidRDefault="003D4BD0" w:rsidP="003D4BD0">
      <w:pPr>
        <w:tabs>
          <w:tab w:val="left" w:pos="3293"/>
        </w:tabs>
        <w:spacing w:after="0" w:line="240" w:lineRule="auto"/>
        <w:ind w:firstLine="709"/>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(11)  При извършване на разплащането счетоводителя отговорен за осчетоводяване на разхода и длъжностното лице осъществяващо предварителен контрол по ЗФУКПС проверяват съответствието на извършвания разход с клаузите на договора. При договори за  предоставянето на услуги към фактурата за плащане се прилага и подписан Приемно-предавателен протокол.</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(12) В случай, че след публикуване на публичната покана в определеният срок не постъпи нито една оферта  за обявената процедура или за отделна обособена комисия, Възложителят със своя Заповед нарежда на комисията да проведе договаряне с определено лице отговарящо на първоначално обявените обстоятелства .</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РАЗДЕЛ VІІІ</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КОНТРОЛ ПО ИЗПЪЛНЕНИЕТО НА ДОГОВОР</w:t>
      </w:r>
    </w:p>
    <w:p w:rsidR="003D4BD0" w:rsidRPr="003D4BD0" w:rsidRDefault="003D4BD0" w:rsidP="003D4BD0">
      <w:pPr>
        <w:tabs>
          <w:tab w:val="left" w:pos="3293"/>
        </w:tabs>
        <w:spacing w:after="0"/>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ЗА ОБЩЕСТВЕНА ПОРЪЧКА</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Чл.42</w:t>
      </w:r>
      <w:r w:rsidRPr="003D4BD0">
        <w:rPr>
          <w:rFonts w:ascii="Times New Roman" w:eastAsia="Times New Roman" w:hAnsi="Times New Roman" w:cs="Times New Roman"/>
          <w:sz w:val="20"/>
          <w:szCs w:val="20"/>
          <w:lang w:eastAsia="bg-BG"/>
        </w:rPr>
        <w:t>. Контрол по изпълнението на договора за обществена поръчка се осъществява   от Счетоводителя и от Директора на ЦДГ „Калина”, гр. Дупница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Чл.43</w:t>
      </w:r>
      <w:r w:rsidRPr="003D4BD0">
        <w:rPr>
          <w:rFonts w:ascii="Times New Roman" w:eastAsia="Times New Roman" w:hAnsi="Times New Roman" w:cs="Times New Roman"/>
          <w:sz w:val="20"/>
          <w:szCs w:val="20"/>
          <w:lang w:eastAsia="bg-BG"/>
        </w:rPr>
        <w:t>. Преди извършването на заявка за доставка на стоки или услуги за нуждите на ЦДГ „Калина” гр. Дупница по сключен договор за обществена поръчка когато е договорена цена, главния счетоводител, извършва проверка   срока на договора и изплатените към момента суми или заявени количества, с цел да не се допуска превишаване на договорените стойности.</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Чл.44</w:t>
      </w:r>
      <w:r w:rsidRPr="003D4BD0">
        <w:rPr>
          <w:rFonts w:ascii="Times New Roman" w:eastAsia="Times New Roman" w:hAnsi="Times New Roman" w:cs="Times New Roman"/>
          <w:sz w:val="20"/>
          <w:szCs w:val="20"/>
          <w:lang w:eastAsia="bg-BG"/>
        </w:rPr>
        <w:t>. (1) При договори за доставка и услуга, за които са договорени конкретни стойности, задължително се изготвят Приемно – предавателни протоколи, с които се удостоверява доставката на стоки или извършването на услуги.</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При договори за строителство задължително се изготвят Протокол образец №19 за СМР и всички необходими документи, характеризиращи строителството, с които се удостоверява завършването на дадения етап или цялото строителство.</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Чл.45.</w:t>
      </w:r>
      <w:r w:rsidRPr="003D4BD0">
        <w:rPr>
          <w:rFonts w:ascii="Times New Roman" w:eastAsia="Times New Roman" w:hAnsi="Times New Roman" w:cs="Times New Roman"/>
          <w:sz w:val="20"/>
          <w:szCs w:val="20"/>
          <w:lang w:eastAsia="bg-BG"/>
        </w:rPr>
        <w:t xml:space="preserve"> Преди извършването на всеки разход се осъществява предварителен контрол за законосъобразност и съответствие на поетото задължение с клаузите на договора.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lastRenderedPageBreak/>
        <w:t xml:space="preserve"> </w:t>
      </w:r>
      <w:r w:rsidRPr="003D4BD0">
        <w:rPr>
          <w:rFonts w:ascii="Times New Roman" w:eastAsia="Times New Roman" w:hAnsi="Times New Roman" w:cs="Times New Roman"/>
          <w:b/>
          <w:sz w:val="20"/>
          <w:szCs w:val="20"/>
          <w:lang w:eastAsia="bg-BG"/>
        </w:rPr>
        <w:t>Чл.46</w:t>
      </w:r>
      <w:r w:rsidRPr="003D4BD0">
        <w:rPr>
          <w:rFonts w:ascii="Times New Roman" w:eastAsia="Times New Roman" w:hAnsi="Times New Roman" w:cs="Times New Roman"/>
          <w:sz w:val="20"/>
          <w:szCs w:val="20"/>
          <w:lang w:eastAsia="bg-BG"/>
        </w:rPr>
        <w:t>. След приключване на договора за обществена поръчка, счетоводителят изготвя справка за платените средства по договора за целия период на неговото действие. Справката се придружава с копия от фактурите и платежните нареждания и се класира в досието на обществената поръчка.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ind w:firstLine="426"/>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РАЗДЕЛ ІХ</w:t>
      </w:r>
    </w:p>
    <w:p w:rsidR="003D4BD0" w:rsidRPr="003D4BD0" w:rsidRDefault="003D4BD0" w:rsidP="003D4BD0">
      <w:pPr>
        <w:tabs>
          <w:tab w:val="left" w:pos="3293"/>
        </w:tabs>
        <w:spacing w:after="0"/>
        <w:ind w:firstLine="426"/>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ДОСИЕ НА ОБЩЕСТВЕНА ПОРЪЧКА</w:t>
      </w:r>
    </w:p>
    <w:p w:rsidR="003D4BD0" w:rsidRPr="003D4BD0" w:rsidRDefault="003D4BD0" w:rsidP="003D4BD0">
      <w:pPr>
        <w:tabs>
          <w:tab w:val="left" w:pos="3293"/>
        </w:tabs>
        <w:spacing w:after="0"/>
        <w:ind w:firstLine="426"/>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СРОКОВЕ И РЕД ЗА СЪХРАНЕНИЕ НА ДОКУМЕНТАЦИЯТА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 xml:space="preserve">Чл.47. </w:t>
      </w:r>
      <w:r w:rsidRPr="003D4BD0">
        <w:rPr>
          <w:rFonts w:ascii="Times New Roman" w:eastAsia="Times New Roman" w:hAnsi="Times New Roman" w:cs="Times New Roman"/>
          <w:sz w:val="20"/>
          <w:szCs w:val="20"/>
          <w:lang w:eastAsia="bg-BG"/>
        </w:rPr>
        <w:t>(1) За всяка открита процедура за обществена поръчка се изготвя досие и се съхранява в Кабинета на Директора на ЦДГ „Калина” гр. Дупница.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Счетоводителя съставя досие на процедурата. Досието се </w:t>
      </w:r>
      <w:proofErr w:type="spellStart"/>
      <w:r w:rsidRPr="003D4BD0">
        <w:rPr>
          <w:rFonts w:ascii="Times New Roman" w:eastAsia="Times New Roman" w:hAnsi="Times New Roman" w:cs="Times New Roman"/>
          <w:sz w:val="20"/>
          <w:szCs w:val="20"/>
          <w:lang w:eastAsia="bg-BG"/>
        </w:rPr>
        <w:t>комплектова</w:t>
      </w:r>
      <w:proofErr w:type="spellEnd"/>
      <w:r w:rsidRPr="003D4BD0">
        <w:rPr>
          <w:rFonts w:ascii="Times New Roman" w:eastAsia="Times New Roman" w:hAnsi="Times New Roman" w:cs="Times New Roman"/>
          <w:sz w:val="20"/>
          <w:szCs w:val="20"/>
          <w:lang w:eastAsia="bg-BG"/>
        </w:rPr>
        <w:t xml:space="preserve"> и трябва да съдържа пълен опис на всички документи, удостоверяващи извършените действия по време на процедурата, позволяващи проследяване на целия процес от инициирането на предложението за провеждане на процедура до приключването на договора за обществена поръчка, включително общо изплатените средства към изпълнителя.</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Чл.48</w:t>
      </w:r>
      <w:r w:rsidRPr="003D4BD0">
        <w:rPr>
          <w:rFonts w:ascii="Times New Roman" w:eastAsia="Times New Roman" w:hAnsi="Times New Roman" w:cs="Times New Roman"/>
          <w:sz w:val="20"/>
          <w:szCs w:val="20"/>
          <w:lang w:eastAsia="bg-BG"/>
        </w:rPr>
        <w:t>. За титулна страница на досието на проведена процедура се поставя опис на документацията, съдържаща се в досието. Досието трябва да съдържа най- малко следната информация:</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Докладна записка на МОЛ за необходимостта от провеждането на процедура по ЗОП.</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Заповедта на Директора детската градина за определяне на длъжностно лице за подготовка на документацията и провеждане на обществената поръчка.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Документация, удостоверяваща изпращането на „Предварително обявление” до Регистъра за обществени поръчки.</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Документация, удостоверяваща изпращането на информация за планираната обществена поръчка в „Профил на купувача”.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Документация, удостоверяваща изпращането на Решението за откриване на процедурата и Обявлението за обществена поръчка за вписване в Регистъра за обществени поръчки към АОП.</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6. Документация, удостоверяваща изпращането на Обявлението за обществена поръчка до местен ежедневник /когато е </w:t>
      </w:r>
      <w:proofErr w:type="spellStart"/>
      <w:r w:rsidRPr="003D4BD0">
        <w:rPr>
          <w:rFonts w:ascii="Times New Roman" w:eastAsia="Times New Roman" w:hAnsi="Times New Roman" w:cs="Times New Roman"/>
          <w:sz w:val="20"/>
          <w:szCs w:val="20"/>
          <w:lang w:eastAsia="bg-BG"/>
        </w:rPr>
        <w:t>относимо</w:t>
      </w:r>
      <w:proofErr w:type="spellEnd"/>
      <w:r w:rsidRPr="003D4BD0">
        <w:rPr>
          <w:rFonts w:ascii="Times New Roman" w:eastAsia="Times New Roman" w:hAnsi="Times New Roman" w:cs="Times New Roman"/>
          <w:sz w:val="20"/>
          <w:szCs w:val="20"/>
          <w:lang w:eastAsia="bg-BG"/>
        </w:rPr>
        <w:t>/.</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7. Писмата на участниците за искане на разяснения по документацията за участие в процедурата.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8. Разясненията по документацията, придружени с документи доказващи изпращането на разясненията до всички участници в процедурата закупили документация за участие.</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9. Регистърът за получени оферти за участие в процедурата.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10. Заповедта на Директора детската градина за назначаване на комисия или длъжностни лица за разглеждане и оценка на предложенията на кандидатите.</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11. Декларации на членовете на комисията или длъжностните лица за липса на обстоятелства по чл.35 от ЗОП.</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12. Информация за датата и часа на разглеждане на офертите на кандидатите и доказателства за уведомяването на участниците в процедурата /при промяна на предварително обявения ден и час за разглеждане на предложенията/.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13. Офертите на кандидатите в процедурата /приложени в оригиналните им пликове/.</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14. Писма до кандидатите за разяснения по предоставените оферти или предоставяне на допълнителна информация/ доказателства за обстоятелства посочени в тях /когато има такива/.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15. Протоколи на комисията или длъжностните лица.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16. Обявление за провеждане на втори кръг - за оценка и класиране на ценовите оферти и доказателства за надлежното уведомяване на кандидатите за датата и часа /когато оценката и класирането на офертите се осъществява на два етапа в различни дни/.</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17. Протокол на комисията за окончателното класиране на участниците и предложението за избор на изпълнител на обществената поръчка.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18. Предавателен протокол между комисията и възложителя</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19. Документи, удостоверяващи извършването на предварителен контрол за законосъобразност на провежданата обществена поръчка от всеки етап (контролни листи)</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20. Решение на Директора детската градина за определяне на изпълнител на обществената поръчка или Решение за прекратяване на процедурата.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lastRenderedPageBreak/>
        <w:t>21. Документи, удостоверяващи изпращането на Решението на възложителя за определяне на изпълнител на обществената поръчка до всички участвали кандидати /с дата/.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22. Покана до участника, определен за изпълнител на обществената поръчка /с дата/.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23. Документи, удостоверяващи освобождаването на гаранциите за участие в процедурата на кандидатите. /с изключение на избрания за изпълнител участник/.</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24. Писмата на участниците пожелали да се запознаят с Протокола на комисията /ако има такива/.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25. В случай, че първия участник откаже подписването на договор – се прилага писмото или декларацията на участника удостоверяваща отказа.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26. Покана до втория класиран участник за сключване на договор.</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27. При условие, че има подадена жалба срещу решението на възложителя или наложена възбрана за сключване на договора – доказателства за това се прилагат.</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28. Документи, удостоверяващи изпращането на информация до АОП за хода на процедурата при производство по обжалване /ако има такива/;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29. Договор за обществена поръчка;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30. Изпратената информация за сключения договор /на дата/   в Регистъра за обществени поръчки;</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31. При договори за доставка или строителство след приключване на договора или отделните етапи се прилагат: </w:t>
      </w:r>
      <w:proofErr w:type="spellStart"/>
      <w:r w:rsidRPr="003D4BD0">
        <w:rPr>
          <w:rFonts w:ascii="Times New Roman" w:eastAsia="Times New Roman" w:hAnsi="Times New Roman" w:cs="Times New Roman"/>
          <w:sz w:val="20"/>
          <w:szCs w:val="20"/>
          <w:lang w:eastAsia="bg-BG"/>
        </w:rPr>
        <w:t>Приемо-предавателните</w:t>
      </w:r>
      <w:proofErr w:type="spellEnd"/>
      <w:r w:rsidRPr="003D4BD0">
        <w:rPr>
          <w:rFonts w:ascii="Times New Roman" w:eastAsia="Times New Roman" w:hAnsi="Times New Roman" w:cs="Times New Roman"/>
          <w:sz w:val="20"/>
          <w:szCs w:val="20"/>
          <w:lang w:eastAsia="bg-BG"/>
        </w:rPr>
        <w:t xml:space="preserve"> протоколи или Констативен протокол удостоверяващи извършената работа и липсите на забележки/или наличието на такива на възложителя по извършената работа.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32. Справка за общо платените средства към изпълнителя, заедно с копия от фактури и платежни нареждания /за целия период на действие включително и тези за довършителни дейности или допълнително възложена работа/.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33. Документи, удостоверяващи изпращането на информация до АОП за стойността на изпълнените договори или за предсрочно прекратените договори /в случаите когато при сключване на договора не е определена точната му стойност или стойността на изплатените суми не съответства на договорените/. За удостоверяване на извършеният предварителен контрол се попълва и подписва контролен лист№6  (Приложение № 6)</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Чл.49</w:t>
      </w:r>
      <w:r w:rsidRPr="003D4BD0">
        <w:rPr>
          <w:rFonts w:ascii="Times New Roman" w:eastAsia="Times New Roman" w:hAnsi="Times New Roman" w:cs="Times New Roman"/>
          <w:sz w:val="20"/>
          <w:szCs w:val="20"/>
          <w:lang w:eastAsia="bg-BG"/>
        </w:rPr>
        <w:t xml:space="preserve">  За титулна страница на досието за сключен договор чрез публична покана се поставя опис на документацията съдържаща се в досието. Досието трябва да съдържа най- малко следната информация:</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Докладна записка на МОЛ за необходимостта от провеждането на процедура чрез публична покана.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Заповедта на Директора детската градина за назначаване на комисия за разглеждане и оценка на събрани оферти.</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Оферти, съдържащи техническо и финансово предложение.</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Декларации на членовете на комисията.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Протокол на комисията за избора на фирма изпълнител.</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Сключен договор с избрания изпълнител.</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7. </w:t>
      </w:r>
      <w:proofErr w:type="spellStart"/>
      <w:r w:rsidRPr="003D4BD0">
        <w:rPr>
          <w:rFonts w:ascii="Times New Roman" w:eastAsia="Times New Roman" w:hAnsi="Times New Roman" w:cs="Times New Roman"/>
          <w:sz w:val="20"/>
          <w:szCs w:val="20"/>
          <w:lang w:eastAsia="bg-BG"/>
        </w:rPr>
        <w:t>Приемо</w:t>
      </w:r>
      <w:proofErr w:type="spellEnd"/>
      <w:r w:rsidRPr="003D4BD0">
        <w:rPr>
          <w:rFonts w:ascii="Times New Roman" w:eastAsia="Times New Roman" w:hAnsi="Times New Roman" w:cs="Times New Roman"/>
          <w:sz w:val="20"/>
          <w:szCs w:val="20"/>
          <w:lang w:eastAsia="bg-BG"/>
        </w:rPr>
        <w:t xml:space="preserve"> - предавателен протокол или протокол </w:t>
      </w:r>
      <w:proofErr w:type="spellStart"/>
      <w:r w:rsidRPr="003D4BD0">
        <w:rPr>
          <w:rFonts w:ascii="Times New Roman" w:eastAsia="Times New Roman" w:hAnsi="Times New Roman" w:cs="Times New Roman"/>
          <w:sz w:val="20"/>
          <w:szCs w:val="20"/>
          <w:lang w:eastAsia="bg-BG"/>
        </w:rPr>
        <w:t>обр</w:t>
      </w:r>
      <w:proofErr w:type="spellEnd"/>
      <w:r w:rsidRPr="003D4BD0">
        <w:rPr>
          <w:rFonts w:ascii="Times New Roman" w:eastAsia="Times New Roman" w:hAnsi="Times New Roman" w:cs="Times New Roman"/>
          <w:sz w:val="20"/>
          <w:szCs w:val="20"/>
          <w:lang w:eastAsia="bg-BG"/>
        </w:rPr>
        <w:t>.19, удостоверяващ извършените услуги, доставки или строително-монтажни дейности.</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8. Контролен лист за извършен предварителен контрол за законосъобразност и съответствие на подлежащите на плащане средства и клаузите на договора.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9. Справка за общо платените средства към изпълнителя по договора, заедно с копия от фактури и платежни нареждания.</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10. За удостоверяване на извършеният предварителен контрол се попълва и подписва контролен лист №7 (Приложение№ 7)</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Чл.50</w:t>
      </w:r>
      <w:r w:rsidRPr="003D4BD0">
        <w:rPr>
          <w:rFonts w:ascii="Times New Roman" w:eastAsia="Times New Roman" w:hAnsi="Times New Roman" w:cs="Times New Roman"/>
          <w:sz w:val="20"/>
          <w:szCs w:val="20"/>
          <w:lang w:eastAsia="bg-BG"/>
        </w:rPr>
        <w:t>. Отговорност за пълнотата на досието за обществената поръчка носи юриста и длъжностното лице на които е било възложено провеждането и подготовката на процедурата.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Чл.51</w:t>
      </w:r>
      <w:r w:rsidRPr="003D4BD0">
        <w:rPr>
          <w:rFonts w:ascii="Times New Roman" w:eastAsia="Times New Roman" w:hAnsi="Times New Roman" w:cs="Times New Roman"/>
          <w:sz w:val="20"/>
          <w:szCs w:val="20"/>
          <w:lang w:eastAsia="bg-BG"/>
        </w:rPr>
        <w:t xml:space="preserve">. След приключването на процедурата и сключване на договора Досието на обществената поръчка се </w:t>
      </w:r>
      <w:proofErr w:type="spellStart"/>
      <w:r w:rsidRPr="003D4BD0">
        <w:rPr>
          <w:rFonts w:ascii="Times New Roman" w:eastAsia="Times New Roman" w:hAnsi="Times New Roman" w:cs="Times New Roman"/>
          <w:sz w:val="20"/>
          <w:szCs w:val="20"/>
          <w:lang w:eastAsia="bg-BG"/>
        </w:rPr>
        <w:t>комплектова</w:t>
      </w:r>
      <w:proofErr w:type="spellEnd"/>
      <w:r w:rsidRPr="003D4BD0">
        <w:rPr>
          <w:rFonts w:ascii="Times New Roman" w:eastAsia="Times New Roman" w:hAnsi="Times New Roman" w:cs="Times New Roman"/>
          <w:sz w:val="20"/>
          <w:szCs w:val="20"/>
          <w:lang w:eastAsia="bg-BG"/>
        </w:rPr>
        <w:t xml:space="preserve"> според изискванията на правилата, като в процеса на изпълнение на договора до неговото приключване към досието се добавят всички документи, свързани с конкретната процедура за окончателно </w:t>
      </w:r>
      <w:proofErr w:type="spellStart"/>
      <w:r w:rsidRPr="003D4BD0">
        <w:rPr>
          <w:rFonts w:ascii="Times New Roman" w:eastAsia="Times New Roman" w:hAnsi="Times New Roman" w:cs="Times New Roman"/>
          <w:sz w:val="20"/>
          <w:szCs w:val="20"/>
          <w:lang w:eastAsia="bg-BG"/>
        </w:rPr>
        <w:t>комплектоване</w:t>
      </w:r>
      <w:proofErr w:type="spellEnd"/>
      <w:r w:rsidRPr="003D4BD0">
        <w:rPr>
          <w:rFonts w:ascii="Times New Roman" w:eastAsia="Times New Roman" w:hAnsi="Times New Roman" w:cs="Times New Roman"/>
          <w:sz w:val="20"/>
          <w:szCs w:val="20"/>
          <w:lang w:eastAsia="bg-BG"/>
        </w:rPr>
        <w:t>.</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Чл.52.</w:t>
      </w:r>
      <w:r w:rsidRPr="003D4BD0">
        <w:rPr>
          <w:rFonts w:ascii="Times New Roman" w:eastAsia="Times New Roman" w:hAnsi="Times New Roman" w:cs="Times New Roman"/>
          <w:sz w:val="20"/>
          <w:szCs w:val="20"/>
          <w:lang w:eastAsia="bg-BG"/>
        </w:rPr>
        <w:t xml:space="preserve"> (1) Цялата документация се съхранява най-малко 4 години след приключване изпълнението на договора.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(2) Всички досиета за проведени обществени поръчки чрез публична покана, свързани с доставките, услугите или строителството, се съхраняват за срок 3 години от сключването на договора или извършването на разхода.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lastRenderedPageBreak/>
        <w:t>Чл.53.</w:t>
      </w:r>
      <w:r w:rsidRPr="003D4BD0">
        <w:rPr>
          <w:rFonts w:ascii="Times New Roman" w:eastAsia="Times New Roman" w:hAnsi="Times New Roman" w:cs="Times New Roman"/>
          <w:sz w:val="20"/>
          <w:szCs w:val="20"/>
          <w:lang w:eastAsia="bg-BG"/>
        </w:rPr>
        <w:t xml:space="preserve"> В досието на всяка обществена поръчка  се води Регистър за движението на „Досиетата на обществените поръчки”(Приложение №10). При нужда от преглед на документите намиращи се в досието – от  външни контролиращи органи - </w:t>
      </w:r>
      <w:proofErr w:type="spellStart"/>
      <w:r w:rsidRPr="003D4BD0">
        <w:rPr>
          <w:rFonts w:ascii="Times New Roman" w:eastAsia="Times New Roman" w:hAnsi="Times New Roman" w:cs="Times New Roman"/>
          <w:sz w:val="20"/>
          <w:szCs w:val="20"/>
          <w:lang w:eastAsia="bg-BG"/>
        </w:rPr>
        <w:t>одитори</w:t>
      </w:r>
      <w:proofErr w:type="spellEnd"/>
      <w:r w:rsidRPr="003D4BD0">
        <w:rPr>
          <w:rFonts w:ascii="Times New Roman" w:eastAsia="Times New Roman" w:hAnsi="Times New Roman" w:cs="Times New Roman"/>
          <w:sz w:val="20"/>
          <w:szCs w:val="20"/>
          <w:lang w:eastAsia="bg-BG"/>
        </w:rPr>
        <w:t xml:space="preserve"> или инспектори, определеното длъжностно лице вписва в Регистъра следната информация:</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при ползване на досието:</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а) предмета на поръчката, чието досие ще се ползва,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б) името на ползвателя</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в) подпис и дата,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при връщане на досието:</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а) датата на връщане,</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б) името на връщащия досието</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в) подпис</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line="240" w:lineRule="auto"/>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РАЗДЕЛ Х</w:t>
      </w:r>
    </w:p>
    <w:p w:rsidR="003D4BD0" w:rsidRPr="003D4BD0" w:rsidRDefault="003D4BD0" w:rsidP="003D4BD0">
      <w:pPr>
        <w:tabs>
          <w:tab w:val="left" w:pos="3293"/>
        </w:tabs>
        <w:spacing w:after="0" w:line="240" w:lineRule="auto"/>
        <w:jc w:val="center"/>
        <w:rPr>
          <w:rFonts w:ascii="Times New Roman" w:eastAsia="Times New Roman" w:hAnsi="Times New Roman" w:cs="Times New Roman"/>
          <w:b/>
          <w:sz w:val="20"/>
          <w:szCs w:val="20"/>
          <w:lang w:eastAsia="bg-BG"/>
        </w:rPr>
      </w:pPr>
    </w:p>
    <w:p w:rsidR="003D4BD0" w:rsidRPr="003D4BD0" w:rsidRDefault="003D4BD0" w:rsidP="003D4BD0">
      <w:pPr>
        <w:tabs>
          <w:tab w:val="left" w:pos="3293"/>
        </w:tabs>
        <w:spacing w:after="0" w:line="240" w:lineRule="auto"/>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ОРГАНИ, И ДЛЪЖНОСТНИ ЛИЦА,</w:t>
      </w:r>
    </w:p>
    <w:p w:rsidR="003D4BD0" w:rsidRPr="003D4BD0" w:rsidRDefault="003D4BD0" w:rsidP="003D4BD0">
      <w:pPr>
        <w:tabs>
          <w:tab w:val="left" w:pos="3293"/>
        </w:tabs>
        <w:spacing w:after="0" w:line="240" w:lineRule="auto"/>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ОТГОВАРЯЩИ ЗА ПРОВЕЖДАНЕТО НА ПРОЦЕДУРИТЕ</w:t>
      </w:r>
    </w:p>
    <w:p w:rsidR="003D4BD0" w:rsidRPr="003D4BD0" w:rsidRDefault="003D4BD0" w:rsidP="003D4BD0">
      <w:pPr>
        <w:tabs>
          <w:tab w:val="left" w:pos="3293"/>
        </w:tabs>
        <w:spacing w:after="0" w:line="240" w:lineRule="auto"/>
        <w:jc w:val="center"/>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ПО ОБЩЕСТВЕНИ ПОРЪЧКИ</w:t>
      </w:r>
    </w:p>
    <w:p w:rsidR="003D4BD0" w:rsidRPr="003D4BD0" w:rsidRDefault="003D4BD0" w:rsidP="003D4BD0">
      <w:pPr>
        <w:tabs>
          <w:tab w:val="left" w:pos="3293"/>
        </w:tabs>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Чл.54</w:t>
      </w: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Директорът на детската градина</w:t>
      </w:r>
      <w:r w:rsidRPr="003D4BD0">
        <w:rPr>
          <w:rFonts w:ascii="Times New Roman" w:eastAsia="Times New Roman" w:hAnsi="Times New Roman" w:cs="Times New Roman"/>
          <w:sz w:val="20"/>
          <w:szCs w:val="20"/>
          <w:lang w:eastAsia="bg-BG"/>
        </w:rPr>
        <w:t xml:space="preserve"> – възложител на обществени поръчки:</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1. Отговаря за цялостната защита на интересите на ЦДГ „Калина” гр. Дупница и упражнява правата на Възложител при провеждане на процедурите за възлагане на обществени поръчки по Закона за обществени поръчки.</w:t>
      </w:r>
    </w:p>
    <w:p w:rsidR="003D4BD0" w:rsidRPr="003D4BD0" w:rsidRDefault="003D4BD0" w:rsidP="003D4BD0">
      <w:pPr>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ab/>
        <w:t xml:space="preserve">   2. Издава заповед за определяне на негов заместник на когото делегира правата по провеждането на определени обществени поръчки.</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3. Подписва решението/заповедта за откриване на процедурата и утвърждаване на изготвената документация и обявлението за обществена поръчка след тяхното съгласуване по реда, определен във вътрешните правила;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4. Подписва поканите за участие в обществена процедура;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5. Подписва разясненията по документацията за участие в процедурата;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6. Подписва заповедта за удължаване на срока за подаване на предложения;</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7. Подписва заповедта за назначаване на комисия за отваряне, оценка и класиране на постъпилите оферти;</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8. Утвърждава протокола от работата на комисията при процедура чрез публична покана;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9. Подписва решението за класиране на участниците и определяне на изпълнител, респективно решението за прекратяване на процедурата;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10. Подписва уведомителните писма до участниците в процедурата;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11. Подписва поканата за сключване на договор до определения за изпълнител на поръчката участник;</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12. Подписва договорите за възлагане на обществената поръчка;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13. Подписва уведомителните писма до Агенцията за обществени поръчки за обстоятелствата подлежащи на вписване в Регистъра за обществени поръчки.</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14. Възлага със Заповед  подготовката и провеждането на процедури по ЗОП.</w:t>
      </w:r>
    </w:p>
    <w:p w:rsidR="003D4BD0" w:rsidRPr="003D4BD0" w:rsidRDefault="003D4BD0" w:rsidP="003D4BD0">
      <w:pPr>
        <w:tabs>
          <w:tab w:val="left" w:pos="3293"/>
        </w:tabs>
        <w:spacing w:after="0" w:line="240" w:lineRule="auto"/>
        <w:jc w:val="both"/>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 xml:space="preserve">          Чл.55.</w:t>
      </w: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 xml:space="preserve">Счетоводителя </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Разпределя и одобрява заявките на МОЛ за стартиране на процедурите за провеждане на ОП, съобразно наличието на средства в бюджета;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Отговаря  за изготвянето на Досие на обществената поръчка, както и за неговата пълнота;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Подписва решението/заповедта за откриване на процедурата и утвърждаване на изготвената документация и обявлението за обществена поръчка.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Съгласува изготвената документация за откриване на процедурата, като след това я предоставя на Директора за подпис;</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Контролира процеса на сключване на договор/и с определения/те за изпълнител/и кандидат/и, съгласно законно определените срокове в ЗОП за обществени поръчки свързани с дейността на училището;</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6. При извършване на разплащане по договора се произнася по съответствието на разхода с поетото задължение;</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7. Контролира финансовото изпълнение на договорите.</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8. Отговаря за целесъобразността на поеманите задължения и извършваните разходи в училището;</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lastRenderedPageBreak/>
        <w:t xml:space="preserve">9. Отговаря за своевременното освобождаване на гаранциите на отстранените и не класирани участници в </w:t>
      </w:r>
      <w:proofErr w:type="spellStart"/>
      <w:r w:rsidRPr="003D4BD0">
        <w:rPr>
          <w:rFonts w:ascii="Times New Roman" w:eastAsia="Times New Roman" w:hAnsi="Times New Roman" w:cs="Times New Roman"/>
          <w:sz w:val="20"/>
          <w:szCs w:val="20"/>
          <w:lang w:eastAsia="bg-BG"/>
        </w:rPr>
        <w:t>законоустановените</w:t>
      </w:r>
      <w:proofErr w:type="spellEnd"/>
      <w:r w:rsidRPr="003D4BD0">
        <w:rPr>
          <w:rFonts w:ascii="Times New Roman" w:eastAsia="Times New Roman" w:hAnsi="Times New Roman" w:cs="Times New Roman"/>
          <w:sz w:val="20"/>
          <w:szCs w:val="20"/>
          <w:lang w:eastAsia="bg-BG"/>
        </w:rPr>
        <w:t xml:space="preserve"> срокове след изтичане срока на обжалване на решението на възложителя за определяне на изпълнител.</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10. Отговаря за своевременното освобождаване/или задържане на гаранциите на изпълнителите, съгласно определените срокове и условия в договора за възлагане на поръчката.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11. Преди осчетоводяването на разхода извършва проверка на предоставената му фактура придружена от </w:t>
      </w:r>
      <w:proofErr w:type="spellStart"/>
      <w:r w:rsidRPr="003D4BD0">
        <w:rPr>
          <w:rFonts w:ascii="Times New Roman" w:eastAsia="Times New Roman" w:hAnsi="Times New Roman" w:cs="Times New Roman"/>
          <w:sz w:val="20"/>
          <w:szCs w:val="20"/>
          <w:lang w:eastAsia="bg-BG"/>
        </w:rPr>
        <w:t>Приемо-предавателен</w:t>
      </w:r>
      <w:proofErr w:type="spellEnd"/>
      <w:r w:rsidRPr="003D4BD0">
        <w:rPr>
          <w:rFonts w:ascii="Times New Roman" w:eastAsia="Times New Roman" w:hAnsi="Times New Roman" w:cs="Times New Roman"/>
          <w:sz w:val="20"/>
          <w:szCs w:val="20"/>
          <w:lang w:eastAsia="bg-BG"/>
        </w:rPr>
        <w:t xml:space="preserve"> протокол;</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12. Отговаря за своевременното и точно отчитане на разхода;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13. Преди възстановяването на разходите на участниците за закупена документация при прекратена процедура, извършва съпоставка между приложения платежен документ от участника със счетоводните регистри, банкови извлечения на училището и Регистъра за  закупена документация за участие в процедурата.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14. Отговаря за своевременното изпращане на обобщената информация  за проведените процедури при условията на глава 8 а от ЗОП.</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15. След приключването на обществената поръчка я предават напълно </w:t>
      </w:r>
      <w:proofErr w:type="spellStart"/>
      <w:r w:rsidRPr="003D4BD0">
        <w:rPr>
          <w:rFonts w:ascii="Times New Roman" w:eastAsia="Times New Roman" w:hAnsi="Times New Roman" w:cs="Times New Roman"/>
          <w:sz w:val="20"/>
          <w:szCs w:val="20"/>
          <w:lang w:eastAsia="bg-BG"/>
        </w:rPr>
        <w:t>комплектована</w:t>
      </w:r>
      <w:proofErr w:type="spellEnd"/>
      <w:r w:rsidRPr="003D4BD0">
        <w:rPr>
          <w:rFonts w:ascii="Times New Roman" w:eastAsia="Times New Roman" w:hAnsi="Times New Roman" w:cs="Times New Roman"/>
          <w:sz w:val="20"/>
          <w:szCs w:val="20"/>
          <w:lang w:eastAsia="bg-BG"/>
        </w:rPr>
        <w:t xml:space="preserve"> за съхранение;</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16. Отговарят за пълното съответствие на проведената процедура и изготвената документация във връзка с нея със ЗОП, ППЗОП, ТЗ, ЗЗД, Вътрешните правила и </w:t>
      </w:r>
      <w:proofErr w:type="spellStart"/>
      <w:r w:rsidRPr="003D4BD0">
        <w:rPr>
          <w:rFonts w:ascii="Times New Roman" w:eastAsia="Times New Roman" w:hAnsi="Times New Roman" w:cs="Times New Roman"/>
          <w:sz w:val="20"/>
          <w:szCs w:val="20"/>
          <w:lang w:eastAsia="bg-BG"/>
        </w:rPr>
        <w:t>относимите</w:t>
      </w:r>
      <w:proofErr w:type="spellEnd"/>
      <w:r w:rsidRPr="003D4BD0">
        <w:rPr>
          <w:rFonts w:ascii="Times New Roman" w:eastAsia="Times New Roman" w:hAnsi="Times New Roman" w:cs="Times New Roman"/>
          <w:sz w:val="20"/>
          <w:szCs w:val="20"/>
          <w:lang w:eastAsia="bg-BG"/>
        </w:rPr>
        <w:t xml:space="preserve"> към процедурата закони и под законови нормативни актове.</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 56</w:t>
      </w: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Юристът</w:t>
      </w:r>
      <w:r w:rsidRPr="003D4BD0">
        <w:rPr>
          <w:rFonts w:ascii="Times New Roman" w:eastAsia="Times New Roman" w:hAnsi="Times New Roman" w:cs="Times New Roman"/>
          <w:sz w:val="20"/>
          <w:szCs w:val="20"/>
          <w:lang w:eastAsia="bg-BG"/>
        </w:rPr>
        <w:t xml:space="preserve"> - отговаря за стриктното спазване на законите и законосъобразността на поеманите задължения от  ЦДГ „Калина” гр. Дупница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Съгласува докладите на счетоводителя за нуждите от провеждане на процедури и сключването на договори;</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Изготвя и изпраща за публикуване Предварителните обявления за планираните обществени поръчки, съвместно с главния счетоводител;</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Съгласува решението/заповедта за откриване на процедура и изготвената документация;</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Съгласува заповедта за назначаване на комисия за разглеждане и оценка на постъпилите оферти;</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Съгласува заповедта за удължаване на срока за подаване на предложения за участие в процедурата;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Съгласува решението/заповедта за класиране на участниците и определяне на изпълнител на обществената поръчка, респективно заповедта за прекратяване на процедурата;</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7. Съгласува договора за обществена поръчка;</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Чл.57</w:t>
      </w:r>
      <w:r w:rsidRPr="003D4BD0">
        <w:rPr>
          <w:rFonts w:ascii="Times New Roman" w:eastAsia="Times New Roman" w:hAnsi="Times New Roman" w:cs="Times New Roman"/>
          <w:sz w:val="20"/>
          <w:szCs w:val="20"/>
          <w:lang w:eastAsia="bg-BG"/>
        </w:rPr>
        <w:t>. МОЛ:</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1. Изготвят  списъци или описания съдържащи пълните спецификации на планираните обществени поръчки, и ги предоставят на главния счетоводител за провеждането на процедурата;  </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Допълват изготвената документация за провежданата процедура по отношение на пълнотата на техническите спецификации;</w:t>
      </w:r>
    </w:p>
    <w:p w:rsidR="003D4BD0" w:rsidRPr="003D4BD0" w:rsidRDefault="003D4BD0" w:rsidP="003D4BD0">
      <w:pPr>
        <w:tabs>
          <w:tab w:val="left" w:pos="3293"/>
        </w:tabs>
        <w:spacing w:after="0" w:line="240" w:lineRule="auto"/>
        <w:ind w:firstLine="851"/>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3. Осъществяват текущ контрол върху изпълнението на договорите, организират изготвянето на </w:t>
      </w:r>
      <w:proofErr w:type="spellStart"/>
      <w:r w:rsidRPr="003D4BD0">
        <w:rPr>
          <w:rFonts w:ascii="Times New Roman" w:eastAsia="Times New Roman" w:hAnsi="Times New Roman" w:cs="Times New Roman"/>
          <w:sz w:val="20"/>
          <w:szCs w:val="20"/>
          <w:lang w:eastAsia="bg-BG"/>
        </w:rPr>
        <w:t>Приемо-предавателни</w:t>
      </w:r>
      <w:proofErr w:type="spellEnd"/>
      <w:r w:rsidRPr="003D4BD0">
        <w:rPr>
          <w:rFonts w:ascii="Times New Roman" w:eastAsia="Times New Roman" w:hAnsi="Times New Roman" w:cs="Times New Roman"/>
          <w:sz w:val="20"/>
          <w:szCs w:val="20"/>
          <w:lang w:eastAsia="bg-BG"/>
        </w:rPr>
        <w:t xml:space="preserve"> протоколи /Констативни Протоколи.</w:t>
      </w:r>
    </w:p>
    <w:p w:rsidR="003D4BD0" w:rsidRPr="003D4BD0" w:rsidRDefault="003D4BD0" w:rsidP="003D4BD0">
      <w:pPr>
        <w:tabs>
          <w:tab w:val="left" w:pos="3293"/>
        </w:tabs>
        <w:spacing w:after="0" w:line="240" w:lineRule="auto"/>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Чл.58</w:t>
      </w:r>
      <w:r w:rsidRPr="003D4BD0">
        <w:rPr>
          <w:rFonts w:ascii="Times New Roman" w:eastAsia="Times New Roman" w:hAnsi="Times New Roman" w:cs="Times New Roman"/>
          <w:sz w:val="20"/>
          <w:szCs w:val="20"/>
          <w:lang w:eastAsia="bg-BG"/>
        </w:rPr>
        <w:t xml:space="preserve">  ЗАС / Технически сътрудник</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Приема офертите на участниците в процедурата;</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Извършва проверка на подадените документи относно: целостта на пликовете в които са поставени офертите и предложенията и плътността на пликовете. Наличието и пълнотата на информацията отбелязана на плика – название на подателя, адрес, телефон, факс и предмета на процедурата за която се подава предложението. При установяване на нередност във вида на предоставеното предложение или непълнота на информацията, връща незабавно на приносителя подадената оферта и отбелязва това обстоятелство в „Регистъра за обществени поръчки за получени оферти”;</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3. Вписва във входящия дневник и в „Регистъра за получени оферти” подадените предложения с входящ номер, дата, час на подаване, наименование на подателя – фирма и предмет на процедурата за която се отнася предложението и издава на приносителя документ удостоверяващ посочените обстоятелства;</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Съхранява подадените оферти до предаването им на председателя на комисията в деня на разглеждането им.</w:t>
      </w:r>
    </w:p>
    <w:p w:rsidR="003D4BD0" w:rsidRPr="003D4BD0" w:rsidRDefault="003D4BD0" w:rsidP="003D4BD0">
      <w:pPr>
        <w:tabs>
          <w:tab w:val="left" w:pos="3293"/>
        </w:tabs>
        <w:spacing w:after="0" w:line="240" w:lineRule="auto"/>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5. Изпраща чрез писма с обратна разписка или по начин удостоверяващ датата на изпращане и получаване на информацията, адресирана до участниците в процедурата;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6. След приключване на срока за подаване на оферти, изготвя и предоставя на Директора и на председателя на комисията в деня на разглеждане на офертите списък за подадените предложения за участие в процедурата с поредни номера, дата и час на подаване;</w:t>
      </w:r>
    </w:p>
    <w:p w:rsidR="003D4BD0" w:rsidRPr="003D4BD0" w:rsidRDefault="003D4BD0" w:rsidP="003D4BD0">
      <w:pPr>
        <w:tabs>
          <w:tab w:val="left" w:pos="3293"/>
        </w:tabs>
        <w:spacing w:after="0"/>
        <w:jc w:val="both"/>
        <w:rPr>
          <w:rFonts w:ascii="Times New Roman" w:eastAsia="Times New Roman" w:hAnsi="Times New Roman" w:cs="Times New Roman"/>
          <w:b/>
          <w:sz w:val="20"/>
          <w:szCs w:val="20"/>
          <w:lang w:eastAsia="bg-BG"/>
        </w:rPr>
      </w:pPr>
      <w:r w:rsidRPr="003D4BD0">
        <w:rPr>
          <w:rFonts w:ascii="Times New Roman" w:eastAsia="Times New Roman" w:hAnsi="Times New Roman" w:cs="Times New Roman"/>
          <w:b/>
          <w:sz w:val="20"/>
          <w:szCs w:val="20"/>
          <w:lang w:eastAsia="bg-BG"/>
        </w:rPr>
        <w:t xml:space="preserve">        Чл.59. Отговорното лице</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1. Изготвя  документацията за обществената поръчка;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2. Изготвя  решението/заповедта за откриване на процедурата и подлежащата на обявление информация за обществената поръчка;</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lastRenderedPageBreak/>
        <w:t xml:space="preserve">3. Отговаря  за своевременното изпращане на информация до АОП; </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4. Изготвя  и отговаря за своевременното изпращане на информация за провежданата процедура до участниците в поръчката;</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r w:rsidRPr="003D4BD0">
        <w:rPr>
          <w:rFonts w:ascii="Times New Roman" w:eastAsia="Times New Roman" w:hAnsi="Times New Roman" w:cs="Times New Roman"/>
          <w:b/>
          <w:sz w:val="20"/>
          <w:szCs w:val="20"/>
          <w:lang w:eastAsia="bg-BG"/>
        </w:rPr>
        <w:t>Чл.60 .</w:t>
      </w:r>
      <w:r w:rsidRPr="003D4BD0">
        <w:rPr>
          <w:rFonts w:ascii="Times New Roman" w:eastAsia="Times New Roman" w:hAnsi="Times New Roman" w:cs="Times New Roman"/>
          <w:sz w:val="20"/>
          <w:szCs w:val="20"/>
          <w:lang w:eastAsia="bg-BG"/>
        </w:rPr>
        <w:t xml:space="preserve"> Мониторинг на изпълнението на обществените поръчки:</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1.Всички длъжностни лица, включени в процеса на възлагане на обществени поръчки, са длъжни да изпълняват изискванията на лицето по чл.13, ал.3 т.5 от ЗФУКПС, относно наблюдението и оценката на изпълнението на обществената поръчка.  </w:t>
      </w:r>
    </w:p>
    <w:p w:rsidR="003D4BD0" w:rsidRPr="003D4BD0" w:rsidRDefault="003D4BD0" w:rsidP="003D4BD0">
      <w:pPr>
        <w:tabs>
          <w:tab w:val="left" w:pos="3293"/>
        </w:tabs>
        <w:spacing w:after="0"/>
        <w:ind w:firstLine="426"/>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b/>
          <w:sz w:val="20"/>
          <w:szCs w:val="20"/>
          <w:lang w:eastAsia="bg-BG"/>
        </w:rPr>
        <w:t>Чл.61.</w:t>
      </w:r>
      <w:r w:rsidRPr="003D4BD0">
        <w:rPr>
          <w:rFonts w:ascii="Times New Roman" w:eastAsia="Times New Roman" w:hAnsi="Times New Roman" w:cs="Times New Roman"/>
          <w:sz w:val="20"/>
          <w:szCs w:val="20"/>
          <w:lang w:eastAsia="bg-BG"/>
        </w:rPr>
        <w:t xml:space="preserve"> Настоящите вътрешни правила за провеждане на обществени поръчки в ЦДГ са разработени и в съответствие с изискванията на чл.8б от ЗОП. Промени във Вътрешните правила за провеждане на обществени поръчки се извършват по преценка на Директора и промени в условията и нормативната база за провеждане и организация на обществени поръчки.</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За неуредените въпроси в настоящите Вътрешни правила се прилагат разпоредбите на Закона за обществените поръчки, Правилника за прилагане на Закона за обществени поръчки, и действащото законодателство.</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Настоящите Вътрешни правила са приети на основание чл.8б от ЗОП и утвърдени със Заповед № ………………../ ……………….2015г. на Директора на ЦДГ ”Калина” гр. Дупница</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Приложения: 7 бр. контролни листа</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3 бр. регистри</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1 бр. публичен регистър</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1 бр. присъствен лист</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r w:rsidRPr="003D4BD0">
        <w:rPr>
          <w:rFonts w:ascii="Times New Roman" w:eastAsia="Times New Roman" w:hAnsi="Times New Roman" w:cs="Times New Roman"/>
          <w:sz w:val="20"/>
          <w:szCs w:val="20"/>
          <w:lang w:eastAsia="bg-BG"/>
        </w:rPr>
        <w:t xml:space="preserve"> </w:t>
      </w: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p>
    <w:p w:rsidR="003D4BD0" w:rsidRPr="003D4BD0" w:rsidRDefault="003D4BD0" w:rsidP="003D4BD0">
      <w:pPr>
        <w:tabs>
          <w:tab w:val="left" w:pos="3293"/>
        </w:tabs>
        <w:spacing w:after="0"/>
        <w:jc w:val="both"/>
        <w:rPr>
          <w:rFonts w:ascii="Times New Roman" w:eastAsia="Times New Roman" w:hAnsi="Times New Roman" w:cs="Times New Roman"/>
          <w:sz w:val="20"/>
          <w:szCs w:val="20"/>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tbl>
      <w:tblPr>
        <w:tblW w:w="10847" w:type="dxa"/>
        <w:tblCellSpacing w:w="15" w:type="dxa"/>
        <w:tblInd w:w="-522" w:type="dxa"/>
        <w:shd w:val="clear" w:color="auto" w:fill="FFFFFF"/>
        <w:tblCellMar>
          <w:top w:w="15" w:type="dxa"/>
          <w:left w:w="15" w:type="dxa"/>
          <w:bottom w:w="15" w:type="dxa"/>
          <w:right w:w="15" w:type="dxa"/>
        </w:tblCellMar>
        <w:tblLook w:val="04A0" w:firstRow="1" w:lastRow="0" w:firstColumn="1" w:lastColumn="0" w:noHBand="0" w:noVBand="1"/>
      </w:tblPr>
      <w:tblGrid>
        <w:gridCol w:w="10907"/>
      </w:tblGrid>
      <w:tr w:rsidR="003D4BD0" w:rsidRPr="003D4BD0" w:rsidTr="00825AD8">
        <w:trPr>
          <w:tblCellSpacing w:w="15" w:type="dxa"/>
        </w:trPr>
        <w:tc>
          <w:tcPr>
            <w:tcW w:w="10787" w:type="dxa"/>
            <w:shd w:val="clear" w:color="auto" w:fill="FFFFFF"/>
          </w:tcPr>
          <w:p w:rsidR="003D4BD0" w:rsidRPr="003D4BD0" w:rsidRDefault="003D4BD0" w:rsidP="003D4BD0">
            <w:pPr>
              <w:pageBreakBefore/>
              <w:spacing w:before="225" w:after="225" w:line="293" w:lineRule="atLeas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lastRenderedPageBreak/>
              <w:t xml:space="preserve">                                                                                                                                                                                                                                             Приложение №1</w:t>
            </w: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В зависимост от вида на планираната процедура контролният лист може да бъде допълван и детайлизиран.</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КОНТРОЛЕН ЛИСТ №1</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За пълнота на подготвената документация и извършване на предварителен контрол по законосъобразност на провеждана обществена поръчка на етап: </w:t>
            </w:r>
            <w:r w:rsidRPr="003D4BD0">
              <w:rPr>
                <w:rFonts w:ascii="Times New Roman CYR" w:eastAsia="Times New Roman" w:hAnsi="Times New Roman CYR" w:cs="Times New Roman CYR"/>
                <w:b/>
                <w:bCs/>
                <w:color w:val="000000"/>
                <w:sz w:val="16"/>
                <w:szCs w:val="16"/>
                <w:lang w:eastAsia="bg-BG"/>
              </w:rPr>
              <w:t>Подготовка за провеждане на обществена поръчка.</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Предмет на обществената поръчка</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tbl>
            <w:tblPr>
              <w:tblW w:w="0" w:type="auto"/>
              <w:tblCellMar>
                <w:left w:w="0" w:type="dxa"/>
                <w:right w:w="0" w:type="dxa"/>
              </w:tblCellMar>
              <w:tblLook w:val="04A0" w:firstRow="1" w:lastRow="0" w:firstColumn="1" w:lastColumn="0" w:noHBand="0" w:noVBand="1"/>
            </w:tblPr>
            <w:tblGrid>
              <w:gridCol w:w="636"/>
              <w:gridCol w:w="4760"/>
              <w:gridCol w:w="555"/>
              <w:gridCol w:w="551"/>
              <w:gridCol w:w="1291"/>
              <w:gridCol w:w="2395"/>
            </w:tblGrid>
            <w:tr w:rsidR="003D4BD0" w:rsidRPr="003D4BD0" w:rsidTr="00825AD8">
              <w:trPr>
                <w:trHeight w:val="770"/>
              </w:trPr>
              <w:tc>
                <w:tcPr>
                  <w:tcW w:w="6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 по ред</w:t>
                  </w:r>
                </w:p>
              </w:tc>
              <w:tc>
                <w:tcPr>
                  <w:tcW w:w="47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Изискуема информация</w:t>
                  </w:r>
                </w:p>
              </w:tc>
              <w:tc>
                <w:tcPr>
                  <w:tcW w:w="55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ДА</w:t>
                  </w:r>
                </w:p>
              </w:tc>
              <w:tc>
                <w:tcPr>
                  <w:tcW w:w="5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w:t>
                  </w:r>
                </w:p>
              </w:tc>
              <w:tc>
                <w:tcPr>
                  <w:tcW w:w="12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 СЕ ОТНАСЯ</w:t>
                  </w:r>
                </w:p>
              </w:tc>
              <w:tc>
                <w:tcPr>
                  <w:tcW w:w="23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ЗАБЕЛЕЖКА</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476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Избрания вид процедура съответства ли на стойностните прагове определени в чл.14, ал.1, 2 и 3  от ЗОП?</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Стойността на обществената поръчка определена ли е в съответствие с чл.15 от ЗОП?</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Предвижда ли се допълнително възлагане на обществена процедура чрез процедура на договаряне за повторение на услугата или строителството в рамките на следващите 3 години?</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Стойността на предвиденото повторение на услугата или строителството включена ли е в стойността на предстоящата обществена поръчка?</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Предстоящата обществена поръчка включена ли е в предварителното обявление за планираните обществени поръчки?</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Техническите спецификации и описанието на обекта на поръчката достатъчно изчерпателно ли са описани, без да се нарушават изискванията на закона за посочване на конкретен модел, процес, търговска марка и др.?</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7</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Категорията стоки определена ли е достатъчно точно, съгласно номенклатурата на Общия терминологичен речник (CPV) или категорията услуги съгласно приложение №2 от ЗОП?</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8</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Техническите спецификации дават ли равен достъп за участие в процедурата, без да нарушават изискванията за лоялна конкуренция?</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9</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Обявлението за обществената поръчка включва ли информацията, необходима за участие в процедурата, съгласно изискванията на чл.25, чл.26, чл.27 от ЗОП и Вътрешните правила?</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10</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Обявлението съдържа ли информация за планирано повторение на услугата / доставката или строителството?</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11</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Документацията за участие в процедурата, съдържа ли всичката необходима информация, съгласно чл.28 от ЗОП?</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12</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Определената цена на документацията за участие в процедурата съответства ли на действителните разходи направени за нейното </w:t>
                  </w:r>
                  <w:r w:rsidRPr="003D4BD0">
                    <w:rPr>
                      <w:rFonts w:ascii="Times New Roman CYR" w:eastAsia="Times New Roman" w:hAnsi="Times New Roman CYR" w:cs="Times New Roman CYR"/>
                      <w:color w:val="000000"/>
                      <w:sz w:val="16"/>
                      <w:szCs w:val="16"/>
                      <w:lang w:eastAsia="bg-BG"/>
                    </w:rPr>
                    <w:lastRenderedPageBreak/>
                    <w:t>отпечатване и размножаване?</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lastRenderedPageBreak/>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lastRenderedPageBreak/>
                    <w:t>13</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Определения срок за закупуване на документацията за участие в процедурата и крайния срок за подаване на предложенията за участие, съобразен ли е с изискванията на закона и естеството на поръчката?</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14</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Предвиден ли е </w:t>
                  </w:r>
                  <w:proofErr w:type="spellStart"/>
                  <w:r w:rsidRPr="003D4BD0">
                    <w:rPr>
                      <w:rFonts w:ascii="Times New Roman CYR" w:eastAsia="Times New Roman" w:hAnsi="Times New Roman CYR" w:cs="Times New Roman CYR"/>
                      <w:color w:val="000000"/>
                      <w:sz w:val="16"/>
                      <w:szCs w:val="16"/>
                      <w:lang w:eastAsia="bg-BG"/>
                    </w:rPr>
                    <w:t>законоустановения</w:t>
                  </w:r>
                  <w:proofErr w:type="spellEnd"/>
                  <w:r w:rsidRPr="003D4BD0">
                    <w:rPr>
                      <w:rFonts w:ascii="Times New Roman CYR" w:eastAsia="Times New Roman" w:hAnsi="Times New Roman CYR" w:cs="Times New Roman CYR"/>
                      <w:color w:val="000000"/>
                      <w:sz w:val="16"/>
                      <w:szCs w:val="16"/>
                      <w:lang w:eastAsia="bg-BG"/>
                    </w:rPr>
                    <w:t xml:space="preserve"> минимален срок от изпращане на обявлението за публикация в Регистъра за обществени поръчки и определения краен срок за получаване на оферти? (</w:t>
                  </w:r>
                  <w:r w:rsidRPr="003D4BD0">
                    <w:rPr>
                      <w:rFonts w:ascii="Times New Roman CYR" w:eastAsia="Times New Roman" w:hAnsi="Times New Roman CYR" w:cs="Times New Roman CYR"/>
                      <w:i/>
                      <w:iCs/>
                      <w:color w:val="000000"/>
                      <w:sz w:val="16"/>
                      <w:szCs w:val="16"/>
                      <w:lang w:eastAsia="bg-BG"/>
                    </w:rPr>
                    <w:t>В зависимост от вида на провежданата процедура).</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15</w:t>
                  </w:r>
                </w:p>
              </w:tc>
              <w:tc>
                <w:tcPr>
                  <w:tcW w:w="4760"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В Решението за откриване на процедурата достатъчно точно и изчерпателно ли са описани основанията за нейното откриване?</w:t>
                  </w:r>
                </w:p>
              </w:tc>
              <w:tc>
                <w:tcPr>
                  <w:tcW w:w="55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2395"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Изразено мнение</w:t>
            </w:r>
            <w:r w:rsidRPr="003D4BD0">
              <w:rPr>
                <w:rFonts w:ascii="Times New Roman CYR" w:eastAsia="Times New Roman" w:hAnsi="Times New Roman CYR" w:cs="Times New Roman CYR"/>
                <w:color w:val="333333"/>
                <w:sz w:val="16"/>
                <w:szCs w:val="16"/>
                <w:lang w:eastAsia="bg-BG"/>
              </w:rPr>
              <w:t>..........................................................................................................................................</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Дата                                                                            Извършил проверката: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after="0" w:line="240" w:lineRule="auto"/>
              <w:ind w:right="-851"/>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r w:rsidRPr="003D4BD0">
              <w:rPr>
                <w:rFonts w:ascii="Times New Roman CYR" w:eastAsia="Times New Roman" w:hAnsi="Times New Roman CYR" w:cs="Times New Roman CYR"/>
                <w:i/>
                <w:iCs/>
                <w:color w:val="333333"/>
                <w:sz w:val="16"/>
                <w:szCs w:val="16"/>
                <w:lang w:eastAsia="bg-BG"/>
              </w:rPr>
              <w:t>Име и длъжност</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/подпис/</w:t>
            </w:r>
          </w:p>
          <w:p w:rsidR="003D4BD0" w:rsidRPr="003D4BD0" w:rsidRDefault="003D4BD0" w:rsidP="003D4BD0">
            <w:pPr>
              <w:spacing w:after="0" w:line="293" w:lineRule="atLeast"/>
              <w:rPr>
                <w:rFonts w:ascii="Arial" w:eastAsia="Times New Roman" w:hAnsi="Arial" w:cs="Arial"/>
                <w:color w:val="333333"/>
                <w:sz w:val="16"/>
                <w:szCs w:val="16"/>
                <w:lang w:eastAsia="bg-BG"/>
              </w:rPr>
            </w:pPr>
            <w:r w:rsidRPr="003D4BD0">
              <w:rPr>
                <w:rFonts w:ascii="Times New Roman CYR" w:eastAsia="Times New Roman" w:hAnsi="Times New Roman CYR" w:cs="Times New Roman CYR"/>
                <w:color w:val="333333"/>
                <w:sz w:val="16"/>
                <w:szCs w:val="16"/>
                <w:lang w:eastAsia="bg-BG"/>
              </w:rPr>
              <w:br/>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lastRenderedPageBreak/>
              <w:t>Приложение №2</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В зависимост от вида на планираната процедура контролният лист може да бъде допълван и детайлизиран.</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КОНТРОЛЕН ЛИСТ №2</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За извършване на предварителен контрол за законосъобразност на действията по откриване на процедура за обществена поръчка на етап:</w:t>
            </w:r>
            <w:r w:rsidRPr="003D4BD0">
              <w:rPr>
                <w:rFonts w:ascii="Times New Roman CYR" w:eastAsia="Times New Roman" w:hAnsi="Times New Roman CYR" w:cs="Times New Roman CYR"/>
                <w:b/>
                <w:bCs/>
                <w:color w:val="000000"/>
                <w:sz w:val="16"/>
                <w:szCs w:val="16"/>
                <w:lang w:eastAsia="bg-BG"/>
              </w:rPr>
              <w:t>Откриване на обществена поръчка, разглеждане и оценка на получените оферти</w:t>
            </w:r>
            <w:r w:rsidRPr="003D4BD0">
              <w:rPr>
                <w:rFonts w:ascii="Times New Roman CYR" w:eastAsia="Times New Roman" w:hAnsi="Times New Roman CYR" w:cs="Times New Roman CYR"/>
                <w:color w:val="000000"/>
                <w:sz w:val="16"/>
                <w:szCs w:val="16"/>
                <w:lang w:eastAsia="bg-BG"/>
              </w:rPr>
              <w:t>, в съответствие с изискванията на ЗОП и Вътрешните правила за провеждане на обществени поръчки</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Предмет на обществената поръчка</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tbl>
            <w:tblPr>
              <w:tblW w:w="0" w:type="auto"/>
              <w:tblCellMar>
                <w:left w:w="0" w:type="dxa"/>
                <w:right w:w="0" w:type="dxa"/>
              </w:tblCellMar>
              <w:tblLook w:val="04A0" w:firstRow="1" w:lastRow="0" w:firstColumn="1" w:lastColumn="0" w:noHBand="0" w:noVBand="1"/>
            </w:tblPr>
            <w:tblGrid>
              <w:gridCol w:w="646"/>
              <w:gridCol w:w="5545"/>
              <w:gridCol w:w="554"/>
              <w:gridCol w:w="536"/>
              <w:gridCol w:w="1304"/>
              <w:gridCol w:w="1652"/>
            </w:tblGrid>
            <w:tr w:rsidR="003D4BD0" w:rsidRPr="003D4BD0" w:rsidTr="00825AD8">
              <w:trPr>
                <w:trHeight w:val="770"/>
              </w:trPr>
              <w:tc>
                <w:tcPr>
                  <w:tcW w:w="6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по ред</w:t>
                  </w:r>
                </w:p>
              </w:tc>
              <w:tc>
                <w:tcPr>
                  <w:tcW w:w="55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Изискуема информация</w:t>
                  </w:r>
                </w:p>
              </w:tc>
              <w:tc>
                <w:tcPr>
                  <w:tcW w:w="5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ДА</w:t>
                  </w:r>
                </w:p>
              </w:tc>
              <w:tc>
                <w:tcPr>
                  <w:tcW w:w="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w:t>
                  </w:r>
                </w:p>
              </w:tc>
              <w:tc>
                <w:tcPr>
                  <w:tcW w:w="13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 СЕ ОТНАСЯ</w:t>
                  </w:r>
                </w:p>
              </w:tc>
              <w:tc>
                <w:tcPr>
                  <w:tcW w:w="16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ЗАБЕЛЕЖКА</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54"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36"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1304"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1652"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Обявлението за откриване на обществената процедура изпратено ли е в </w:t>
                  </w:r>
                  <w:proofErr w:type="spellStart"/>
                  <w:r w:rsidRPr="003D4BD0">
                    <w:rPr>
                      <w:rFonts w:ascii="Times New Roman CYR" w:eastAsia="Times New Roman" w:hAnsi="Times New Roman CYR" w:cs="Times New Roman CYR"/>
                      <w:color w:val="000000"/>
                      <w:sz w:val="16"/>
                      <w:szCs w:val="16"/>
                      <w:lang w:eastAsia="bg-BG"/>
                    </w:rPr>
                    <w:t>законоустановения</w:t>
                  </w:r>
                  <w:proofErr w:type="spellEnd"/>
                  <w:r w:rsidRPr="003D4BD0">
                    <w:rPr>
                      <w:rFonts w:ascii="Times New Roman CYR" w:eastAsia="Times New Roman" w:hAnsi="Times New Roman CYR" w:cs="Times New Roman CYR"/>
                      <w:color w:val="000000"/>
                      <w:sz w:val="16"/>
                      <w:szCs w:val="16"/>
                      <w:lang w:eastAsia="bg-BG"/>
                    </w:rPr>
                    <w:t xml:space="preserve"> срок за публикуване в Регистъра за обществени поръчки, и „Официален вестник” на Европейския  съюз?</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Спазен ли е срокът в зависимост от процедурата, от обявлението до крайния срок за получаване на офертите за участие в обществената поръчка?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Спазен ли е четиридневния срок за даване на разяснение? (</w:t>
                  </w:r>
                  <w:r w:rsidRPr="003D4BD0">
                    <w:rPr>
                      <w:rFonts w:ascii="Times New Roman CYR" w:eastAsia="Times New Roman" w:hAnsi="Times New Roman CYR" w:cs="Times New Roman CYR"/>
                      <w:i/>
                      <w:iCs/>
                      <w:color w:val="000000"/>
                      <w:sz w:val="16"/>
                      <w:szCs w:val="16"/>
                      <w:lang w:eastAsia="bg-BG"/>
                    </w:rPr>
                    <w:t>При постъпило искане за разяснение по документацията за участие)</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Разясненията по документацията изпратени ли са до всички участници закупили документация за участие в процедурата? (</w:t>
                  </w:r>
                  <w:r w:rsidRPr="003D4BD0">
                    <w:rPr>
                      <w:rFonts w:ascii="Times New Roman CYR" w:eastAsia="Times New Roman" w:hAnsi="Times New Roman CYR" w:cs="Times New Roman CYR"/>
                      <w:i/>
                      <w:iCs/>
                      <w:color w:val="000000"/>
                      <w:sz w:val="16"/>
                      <w:szCs w:val="16"/>
                      <w:lang w:eastAsia="bg-BG"/>
                    </w:rPr>
                    <w:t>При постъпило искане за разяснение по документацията за участие)</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Разясненията приложени ли са в документацията която предстои да бъде закупувана? (</w:t>
                  </w:r>
                  <w:r w:rsidRPr="003D4BD0">
                    <w:rPr>
                      <w:rFonts w:ascii="Times New Roman CYR" w:eastAsia="Times New Roman" w:hAnsi="Times New Roman CYR" w:cs="Times New Roman CYR"/>
                      <w:i/>
                      <w:iCs/>
                      <w:color w:val="000000"/>
                      <w:sz w:val="16"/>
                      <w:szCs w:val="16"/>
                      <w:lang w:eastAsia="bg-BG"/>
                    </w:rPr>
                    <w:t>При постъпило искане за разяснение по документацията за участие)</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Всички постъпили предложения отбелязани ли са в Регистъра за обществени поръчки със Вх.№, дата, час и фирма?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7</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Молбата до изпълнителния директор на АОП, с искане за определяне на външен експерт като член на комисията за разглеждане и оценка на предложенията на участниците в процедурата, изпратено ли е в </w:t>
                  </w:r>
                  <w:proofErr w:type="spellStart"/>
                  <w:r w:rsidRPr="003D4BD0">
                    <w:rPr>
                      <w:rFonts w:ascii="Times New Roman CYR" w:eastAsia="Times New Roman" w:hAnsi="Times New Roman CYR" w:cs="Times New Roman CYR"/>
                      <w:color w:val="000000"/>
                      <w:sz w:val="16"/>
                      <w:szCs w:val="16"/>
                      <w:lang w:eastAsia="bg-BG"/>
                    </w:rPr>
                    <w:t>законоустановения</w:t>
                  </w:r>
                  <w:proofErr w:type="spellEnd"/>
                  <w:r w:rsidRPr="003D4BD0">
                    <w:rPr>
                      <w:rFonts w:ascii="Times New Roman CYR" w:eastAsia="Times New Roman" w:hAnsi="Times New Roman CYR" w:cs="Times New Roman CYR"/>
                      <w:color w:val="000000"/>
                      <w:sz w:val="16"/>
                      <w:szCs w:val="16"/>
                      <w:lang w:eastAsia="bg-BG"/>
                    </w:rPr>
                    <w:t xml:space="preserve"> минимален срок? </w:t>
                  </w:r>
                  <w:r w:rsidRPr="003D4BD0">
                    <w:rPr>
                      <w:rFonts w:ascii="Times New Roman CYR" w:eastAsia="Times New Roman" w:hAnsi="Times New Roman CYR" w:cs="Times New Roman CYR"/>
                      <w:i/>
                      <w:iCs/>
                      <w:color w:val="000000"/>
                      <w:sz w:val="16"/>
                      <w:szCs w:val="16"/>
                      <w:lang w:eastAsia="bg-BG"/>
                    </w:rPr>
                    <w:t xml:space="preserve">(когато е </w:t>
                  </w:r>
                  <w:proofErr w:type="spellStart"/>
                  <w:r w:rsidRPr="003D4BD0">
                    <w:rPr>
                      <w:rFonts w:ascii="Times New Roman CYR" w:eastAsia="Times New Roman" w:hAnsi="Times New Roman CYR" w:cs="Times New Roman CYR"/>
                      <w:i/>
                      <w:iCs/>
                      <w:color w:val="000000"/>
                      <w:sz w:val="16"/>
                      <w:szCs w:val="16"/>
                      <w:lang w:eastAsia="bg-BG"/>
                    </w:rPr>
                    <w:t>относимо</w:t>
                  </w:r>
                  <w:proofErr w:type="spellEnd"/>
                  <w:r w:rsidRPr="003D4BD0">
                    <w:rPr>
                      <w:rFonts w:ascii="Times New Roman CYR" w:eastAsia="Times New Roman" w:hAnsi="Times New Roman CYR" w:cs="Times New Roman CYR"/>
                      <w:i/>
                      <w:iCs/>
                      <w:color w:val="000000"/>
                      <w:sz w:val="16"/>
                      <w:szCs w:val="16"/>
                      <w:lang w:eastAsia="bg-BG"/>
                    </w:rPr>
                    <w:t>).</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8</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Съставът и броят на членовете на комисията съобразен ли е с естеството и вида на процедурата? Предвидени ли са резервни членове?</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9</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Членовете на комисията подписали ли са декларации за липсата на обстоятелства по чл.35 от ЗОП?</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10</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Пликовете с предлаганата цена, подписани ли са от минимум трима членове на комисията и от един представител на участниците в процедурата?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11</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Подписани ли са от минимум трима членове на комисията и от един представител на участниците в процедурата всички приложения в плик 2?</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12</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Изготвен ли е протокол с констатациите относно наличието и редовността на представените документи в плик 1.</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13</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Изпратен ли е протокола по т.12 до всички участници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14</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Спазени ли са предварително обявените условия за разглеждане и оценка но предложенията?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lastRenderedPageBreak/>
                    <w:t>15</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Съществуват ли основания за отстраняване на допуснат в класирането участник?</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16</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Участниците заявили ползването на подизпълнители, предоставили ли са всички изискуеми документи и за подизпълнителите си?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17</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Изготвения Протокол от работата на комисията отговаря ли на изискванията на чл.72 от ЗОП?</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18</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Изразеното несъгласие или особено мнение на член на комисията, във връзка с нейната работа, отразено ли е в протокола?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19</w:t>
                  </w:r>
                </w:p>
              </w:tc>
              <w:tc>
                <w:tcPr>
                  <w:tcW w:w="5545"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В Решението на възложителя за определяне на крайното класиране, посочени ли са всички участници в процедурата в низходящ ред, мотивите за отстранените такива и участника определен за изпълнител?</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Изразено мнение</w:t>
            </w:r>
            <w:r w:rsidRPr="003D4BD0">
              <w:rPr>
                <w:rFonts w:ascii="Times New Roman CYR" w:eastAsia="Times New Roman" w:hAnsi="Times New Roman CYR" w:cs="Times New Roman CYR"/>
                <w:color w:val="333333"/>
                <w:sz w:val="16"/>
                <w:szCs w:val="16"/>
                <w:lang w:eastAsia="bg-BG"/>
              </w:rPr>
              <w:t>..........................................................................................................................................</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Дата                                                                            Извършил проверката: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r w:rsidRPr="003D4BD0">
              <w:rPr>
                <w:rFonts w:ascii="Times New Roman CYR" w:eastAsia="Times New Roman" w:hAnsi="Times New Roman CYR" w:cs="Times New Roman CYR"/>
                <w:i/>
                <w:iCs/>
                <w:color w:val="333333"/>
                <w:sz w:val="16"/>
                <w:szCs w:val="16"/>
                <w:lang w:eastAsia="bg-BG"/>
              </w:rPr>
              <w:t>Име и длъжност</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/подпис/</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pacing w:after="0" w:line="293" w:lineRule="atLeast"/>
              <w:rPr>
                <w:rFonts w:ascii="Arial" w:eastAsia="Times New Roman" w:hAnsi="Arial" w:cs="Arial"/>
                <w:color w:val="333333"/>
                <w:sz w:val="16"/>
                <w:szCs w:val="16"/>
                <w:lang w:eastAsia="bg-BG"/>
              </w:rPr>
            </w:pPr>
            <w:r w:rsidRPr="003D4BD0">
              <w:rPr>
                <w:rFonts w:ascii="Times New Roman CYR" w:eastAsia="Times New Roman" w:hAnsi="Times New Roman CYR" w:cs="Times New Roman CYR"/>
                <w:color w:val="333333"/>
                <w:sz w:val="16"/>
                <w:szCs w:val="16"/>
                <w:lang w:eastAsia="bg-BG"/>
              </w:rPr>
              <w:br/>
            </w: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lastRenderedPageBreak/>
              <w:t>Приложение №3</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В зависимост от вида на поръчката контролният лист може да бъде допълван и детайлизиран.</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КОНТРОЛЕН ЛИСТ №3</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За извършване на предварителен контрол за законосъобразност на действията по откриване на малка обществена поръчка чрез </w:t>
            </w:r>
            <w:r w:rsidRPr="003D4BD0">
              <w:rPr>
                <w:rFonts w:ascii="Times New Roman CYR" w:eastAsia="Times New Roman" w:hAnsi="Times New Roman CYR" w:cs="Times New Roman CYR"/>
                <w:b/>
                <w:bCs/>
                <w:color w:val="333333"/>
                <w:sz w:val="16"/>
                <w:szCs w:val="16"/>
                <w:lang w:eastAsia="bg-BG"/>
              </w:rPr>
              <w:t>публична покана</w:t>
            </w:r>
            <w:r w:rsidRPr="003D4BD0">
              <w:rPr>
                <w:rFonts w:ascii="Times New Roman CYR" w:eastAsia="Times New Roman" w:hAnsi="Times New Roman CYR" w:cs="Times New Roman CYR"/>
                <w:color w:val="333333"/>
                <w:sz w:val="16"/>
                <w:szCs w:val="16"/>
                <w:lang w:eastAsia="bg-BG"/>
              </w:rPr>
              <w:t> и работата на комисията за разглеждане и оценка на офертите в съответствие с изискванията на ЗОП, ППЗОП и Вътрешните правила за провеждане на обществени поръчки</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Предмет на обществената поръчка</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tbl>
            <w:tblPr>
              <w:tblW w:w="0" w:type="auto"/>
              <w:tblCellMar>
                <w:left w:w="0" w:type="dxa"/>
                <w:right w:w="0" w:type="dxa"/>
              </w:tblCellMar>
              <w:tblLook w:val="04A0" w:firstRow="1" w:lastRow="0" w:firstColumn="1" w:lastColumn="0" w:noHBand="0" w:noVBand="1"/>
            </w:tblPr>
            <w:tblGrid>
              <w:gridCol w:w="703"/>
              <w:gridCol w:w="5416"/>
              <w:gridCol w:w="554"/>
              <w:gridCol w:w="536"/>
              <w:gridCol w:w="1376"/>
              <w:gridCol w:w="1652"/>
            </w:tblGrid>
            <w:tr w:rsidR="003D4BD0" w:rsidRPr="003D4BD0" w:rsidTr="00825AD8">
              <w:trPr>
                <w:trHeight w:val="770"/>
              </w:trPr>
              <w:tc>
                <w:tcPr>
                  <w:tcW w:w="7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по ред</w:t>
                  </w:r>
                </w:p>
              </w:tc>
              <w:tc>
                <w:tcPr>
                  <w:tcW w:w="541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Изискуема информация</w:t>
                  </w:r>
                </w:p>
              </w:tc>
              <w:tc>
                <w:tcPr>
                  <w:tcW w:w="5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ДА</w:t>
                  </w:r>
                </w:p>
              </w:tc>
              <w:tc>
                <w:tcPr>
                  <w:tcW w:w="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w:t>
                  </w:r>
                </w:p>
              </w:tc>
              <w:tc>
                <w:tcPr>
                  <w:tcW w:w="13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 СЕ ОТНАСЯ</w:t>
                  </w:r>
                </w:p>
              </w:tc>
              <w:tc>
                <w:tcPr>
                  <w:tcW w:w="16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ЗАБЕЛЕЖКА</w:t>
                  </w:r>
                </w:p>
              </w:tc>
            </w:tr>
            <w:tr w:rsidR="003D4BD0" w:rsidRPr="003D4BD0" w:rsidTr="00825AD8">
              <w:trPr>
                <w:trHeight w:val="181"/>
              </w:trPr>
              <w:tc>
                <w:tcPr>
                  <w:tcW w:w="70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416"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54"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36"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1376"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1652"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r>
            <w:tr w:rsidR="003D4BD0" w:rsidRPr="003D4BD0" w:rsidTr="00825AD8">
              <w:trPr>
                <w:trHeight w:val="181"/>
              </w:trPr>
              <w:tc>
                <w:tcPr>
                  <w:tcW w:w="7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41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Съществува ли заповед на възложителя за определяне на предмет на поръчката и определяне на комисия състояща се от минимум трима членове за оценка на офертите?</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41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Събрани ли са оферти, съдържащи ценови предложения?</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41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Членовете на комисията подписали ли са Декларация за липсата на обстоятелства по чл.35 от ЗОП?</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541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Съставен ли е протокол за работата на комисията, които да е утвърден от Директора на училището</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541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Договорът съдържа ли всички ценови предложения от офертата на определения за изпълнител участник?</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c>
                <w:tcPr>
                  <w:tcW w:w="541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Избрания вид процедура съответства ли на стойностните прагове определени в чл.14, ал. 4 от ЗОП ?</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7</w:t>
                  </w:r>
                </w:p>
              </w:tc>
              <w:tc>
                <w:tcPr>
                  <w:tcW w:w="541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В рамките на календарната година сключван ли е друг договор с избрания изпълнител със същия или сходен предмет?</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8</w:t>
                  </w:r>
                </w:p>
              </w:tc>
              <w:tc>
                <w:tcPr>
                  <w:tcW w:w="541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Общата стойност на договорите отговаря ли на праговете определени в ЗОП за проведената процедура? </w:t>
                  </w:r>
                  <w:r w:rsidRPr="003D4BD0">
                    <w:rPr>
                      <w:rFonts w:ascii="Times New Roman CYR" w:eastAsia="Times New Roman" w:hAnsi="Times New Roman CYR" w:cs="Times New Roman CYR"/>
                      <w:i/>
                      <w:iCs/>
                      <w:color w:val="000000"/>
                      <w:sz w:val="16"/>
                      <w:szCs w:val="16"/>
                      <w:lang w:eastAsia="bg-BG"/>
                    </w:rPr>
                    <w:t>(Ако има сключен договор с избрания изпълнител със сходен или същия предмет</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Изразено мнение</w:t>
            </w:r>
            <w:r w:rsidRPr="003D4BD0">
              <w:rPr>
                <w:rFonts w:ascii="Times New Roman CYR" w:eastAsia="Times New Roman" w:hAnsi="Times New Roman CYR" w:cs="Times New Roman CYR"/>
                <w:color w:val="333333"/>
                <w:sz w:val="16"/>
                <w:szCs w:val="16"/>
                <w:lang w:eastAsia="bg-BG"/>
              </w:rPr>
              <w:t>..........................................................................................................................................</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Дата                                                                            Извършил проверката: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r w:rsidRPr="003D4BD0">
              <w:rPr>
                <w:rFonts w:ascii="Times New Roman CYR" w:eastAsia="Times New Roman" w:hAnsi="Times New Roman CYR" w:cs="Times New Roman CYR"/>
                <w:i/>
                <w:iCs/>
                <w:color w:val="333333"/>
                <w:sz w:val="16"/>
                <w:szCs w:val="16"/>
                <w:lang w:eastAsia="bg-BG"/>
              </w:rPr>
              <w:t>Име и длъжност</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/подпис/</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lastRenderedPageBreak/>
              <w:t> </w:t>
            </w: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Приложение №4</w:t>
            </w: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В зависимост от вида на планираната процедура контролният лист може да бъде допълван и детайлизиран.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КОНТРОЛЕН ЛИСТ №4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За извършване на предварителен контрол за законосъобразност и съответствие със ЗОП, ППЗОП и Вътрешните правила за провеждане на обществени поръчки на етап: </w:t>
            </w:r>
            <w:r w:rsidRPr="003D4BD0">
              <w:rPr>
                <w:rFonts w:ascii="Times New Roman CYR" w:eastAsia="Times New Roman" w:hAnsi="Times New Roman CYR" w:cs="Times New Roman CYR"/>
                <w:b/>
                <w:bCs/>
                <w:color w:val="000000"/>
                <w:sz w:val="16"/>
                <w:szCs w:val="16"/>
                <w:lang w:eastAsia="bg-BG"/>
              </w:rPr>
              <w:t>Решение за определяне на изпълнител на обществена поръчка и Договор за обществена поръчка.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Предмет на обществената поръчка</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tbl>
            <w:tblPr>
              <w:tblW w:w="0" w:type="auto"/>
              <w:tblCellMar>
                <w:left w:w="0" w:type="dxa"/>
                <w:right w:w="0" w:type="dxa"/>
              </w:tblCellMar>
              <w:tblLook w:val="04A0" w:firstRow="1" w:lastRow="0" w:firstColumn="1" w:lastColumn="0" w:noHBand="0" w:noVBand="1"/>
            </w:tblPr>
            <w:tblGrid>
              <w:gridCol w:w="700"/>
              <w:gridCol w:w="5424"/>
              <w:gridCol w:w="554"/>
              <w:gridCol w:w="536"/>
              <w:gridCol w:w="1371"/>
              <w:gridCol w:w="1652"/>
            </w:tblGrid>
            <w:tr w:rsidR="003D4BD0" w:rsidRPr="003D4BD0" w:rsidTr="00825AD8">
              <w:trPr>
                <w:trHeight w:val="770"/>
              </w:trPr>
              <w:tc>
                <w:tcPr>
                  <w:tcW w:w="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по ред</w:t>
                  </w:r>
                </w:p>
              </w:tc>
              <w:tc>
                <w:tcPr>
                  <w:tcW w:w="542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Изискуема информация</w:t>
                  </w:r>
                </w:p>
              </w:tc>
              <w:tc>
                <w:tcPr>
                  <w:tcW w:w="5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ДА</w:t>
                  </w:r>
                </w:p>
              </w:tc>
              <w:tc>
                <w:tcPr>
                  <w:tcW w:w="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w:t>
                  </w:r>
                </w:p>
              </w:tc>
              <w:tc>
                <w:tcPr>
                  <w:tcW w:w="13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 СЕ ОТНАСЯ</w:t>
                  </w:r>
                </w:p>
              </w:tc>
              <w:tc>
                <w:tcPr>
                  <w:tcW w:w="16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ЗАБЕЛЕЖКА</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Спазен ли е 5 дневния срок за определяне на крайното класиране и определянето на изпълнител на обществената поръчка /Решението на възложителя/?</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В </w:t>
                  </w:r>
                  <w:proofErr w:type="spellStart"/>
                  <w:r w:rsidRPr="003D4BD0">
                    <w:rPr>
                      <w:rFonts w:ascii="Times New Roman CYR" w:eastAsia="Times New Roman" w:hAnsi="Times New Roman CYR" w:cs="Times New Roman CYR"/>
                      <w:color w:val="000000"/>
                      <w:sz w:val="16"/>
                      <w:szCs w:val="16"/>
                      <w:lang w:eastAsia="bg-BG"/>
                    </w:rPr>
                    <w:t>законоустановения</w:t>
                  </w:r>
                  <w:proofErr w:type="spellEnd"/>
                  <w:r w:rsidRPr="003D4BD0">
                    <w:rPr>
                      <w:rFonts w:ascii="Times New Roman CYR" w:eastAsia="Times New Roman" w:hAnsi="Times New Roman CYR" w:cs="Times New Roman CYR"/>
                      <w:color w:val="000000"/>
                      <w:sz w:val="16"/>
                      <w:szCs w:val="16"/>
                      <w:lang w:eastAsia="bg-BG"/>
                    </w:rPr>
                    <w:t xml:space="preserve"> тридневен срок ли е изпратено Решението за определяне на изпълнител до участниците в процедурата?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Има ли постъпила жалба срещу Решението за определяне на изпълнител?</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Гаранциите за участие в обществената поръчка на не спечелилите участници, в </w:t>
                  </w:r>
                  <w:proofErr w:type="spellStart"/>
                  <w:r w:rsidRPr="003D4BD0">
                    <w:rPr>
                      <w:rFonts w:ascii="Times New Roman CYR" w:eastAsia="Times New Roman" w:hAnsi="Times New Roman CYR" w:cs="Times New Roman CYR"/>
                      <w:color w:val="000000"/>
                      <w:sz w:val="16"/>
                      <w:szCs w:val="16"/>
                      <w:lang w:eastAsia="bg-BG"/>
                    </w:rPr>
                    <w:t>законоустановения</w:t>
                  </w:r>
                  <w:proofErr w:type="spellEnd"/>
                  <w:r w:rsidRPr="003D4BD0">
                    <w:rPr>
                      <w:rFonts w:ascii="Times New Roman CYR" w:eastAsia="Times New Roman" w:hAnsi="Times New Roman CYR" w:cs="Times New Roman CYR"/>
                      <w:color w:val="000000"/>
                      <w:sz w:val="16"/>
                      <w:szCs w:val="16"/>
                      <w:lang w:eastAsia="bg-BG"/>
                    </w:rPr>
                    <w:t xml:space="preserve"> срок ли са възстановени?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Изготвения договор с определения за изпълнител участник идентичен ли е с договора приложен към документацията на проведената процедура?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Предмета и условията на договора напълно ли съответстват на предложението, на база което е определен изпълнителя на поръчката?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7</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Определеният за изпълнител участник предоставил ли е всички изискуеми документи ,касаещи сключването на договора?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8</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Предоставена ли е гаранция за изпълнение на договора, покриваща неговия срок?</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9</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Спазен ли е срока за обжалване на Решението преди подписване на договора?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10</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Спазен ли е максималния срок за подписване на договора?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11</w:t>
                  </w:r>
                </w:p>
              </w:tc>
              <w:tc>
                <w:tcPr>
                  <w:tcW w:w="542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Изпратена ли е информация за сключения договор до АОП (</w:t>
                  </w:r>
                  <w:r w:rsidRPr="003D4BD0">
                    <w:rPr>
                      <w:rFonts w:ascii="Times New Roman CYR" w:eastAsia="Times New Roman" w:hAnsi="Times New Roman CYR" w:cs="Times New Roman CYR"/>
                      <w:i/>
                      <w:iCs/>
                      <w:color w:val="000000"/>
                      <w:sz w:val="16"/>
                      <w:szCs w:val="16"/>
                      <w:lang w:eastAsia="bg-BG"/>
                    </w:rPr>
                    <w:t xml:space="preserve">когато е </w:t>
                  </w:r>
                  <w:proofErr w:type="spellStart"/>
                  <w:r w:rsidRPr="003D4BD0">
                    <w:rPr>
                      <w:rFonts w:ascii="Times New Roman CYR" w:eastAsia="Times New Roman" w:hAnsi="Times New Roman CYR" w:cs="Times New Roman CYR"/>
                      <w:i/>
                      <w:iCs/>
                      <w:color w:val="000000"/>
                      <w:sz w:val="16"/>
                      <w:szCs w:val="16"/>
                      <w:lang w:eastAsia="bg-BG"/>
                    </w:rPr>
                    <w:lastRenderedPageBreak/>
                    <w:t>относимо</w:t>
                  </w:r>
                  <w:proofErr w:type="spellEnd"/>
                  <w:r w:rsidRPr="003D4BD0">
                    <w:rPr>
                      <w:rFonts w:ascii="Times New Roman CYR" w:eastAsia="Times New Roman" w:hAnsi="Times New Roman CYR" w:cs="Times New Roman CYR"/>
                      <w:i/>
                      <w:iCs/>
                      <w:color w:val="000000"/>
                      <w:sz w:val="16"/>
                      <w:szCs w:val="16"/>
                      <w:lang w:eastAsia="bg-BG"/>
                    </w:rPr>
                    <w:t xml:space="preserve"> и до „Официален вестник” на Европейския съюз) </w:t>
                  </w:r>
                  <w:r w:rsidRPr="003D4BD0">
                    <w:rPr>
                      <w:rFonts w:ascii="Times New Roman CYR" w:eastAsia="Times New Roman" w:hAnsi="Times New Roman CYR" w:cs="Times New Roman CYR"/>
                      <w:color w:val="000000"/>
                      <w:sz w:val="16"/>
                      <w:szCs w:val="16"/>
                      <w:lang w:eastAsia="bg-BG"/>
                    </w:rPr>
                    <w:t xml:space="preserve">в </w:t>
                  </w:r>
                  <w:proofErr w:type="spellStart"/>
                  <w:r w:rsidRPr="003D4BD0">
                    <w:rPr>
                      <w:rFonts w:ascii="Times New Roman CYR" w:eastAsia="Times New Roman" w:hAnsi="Times New Roman CYR" w:cs="Times New Roman CYR"/>
                      <w:color w:val="000000"/>
                      <w:sz w:val="16"/>
                      <w:szCs w:val="16"/>
                      <w:lang w:eastAsia="bg-BG"/>
                    </w:rPr>
                    <w:t>законоустановения</w:t>
                  </w:r>
                  <w:proofErr w:type="spellEnd"/>
                  <w:r w:rsidRPr="003D4BD0">
                    <w:rPr>
                      <w:rFonts w:ascii="Times New Roman CYR" w:eastAsia="Times New Roman" w:hAnsi="Times New Roman CYR" w:cs="Times New Roman CYR"/>
                      <w:color w:val="000000"/>
                      <w:sz w:val="16"/>
                      <w:szCs w:val="16"/>
                      <w:lang w:eastAsia="bg-BG"/>
                    </w:rPr>
                    <w:t xml:space="preserve"> седем дневен срок?</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lastRenderedPageBreak/>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lastRenderedPageBreak/>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Изразено мнение</w:t>
            </w:r>
            <w:r w:rsidRPr="003D4BD0">
              <w:rPr>
                <w:rFonts w:ascii="Times New Roman CYR" w:eastAsia="Times New Roman" w:hAnsi="Times New Roman CYR" w:cs="Times New Roman CYR"/>
                <w:color w:val="333333"/>
                <w:sz w:val="16"/>
                <w:szCs w:val="16"/>
                <w:lang w:eastAsia="bg-BG"/>
              </w:rPr>
              <w:t>..........................................................................................................................................</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Дата                                                                            Извършил проверката: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r w:rsidRPr="003D4BD0">
              <w:rPr>
                <w:rFonts w:ascii="Times New Roman CYR" w:eastAsia="Times New Roman" w:hAnsi="Times New Roman CYR" w:cs="Times New Roman CYR"/>
                <w:i/>
                <w:iCs/>
                <w:color w:val="333333"/>
                <w:sz w:val="16"/>
                <w:szCs w:val="16"/>
                <w:lang w:eastAsia="bg-BG"/>
              </w:rPr>
              <w:t>Име и длъжност</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/подпис/</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w:t>
            </w:r>
          </w:p>
          <w:p w:rsidR="003D4BD0" w:rsidRPr="003D4BD0" w:rsidRDefault="003D4BD0" w:rsidP="003D4BD0">
            <w:pPr>
              <w:spacing w:after="0" w:line="293" w:lineRule="atLeast"/>
              <w:rPr>
                <w:rFonts w:ascii="Arial" w:eastAsia="Times New Roman" w:hAnsi="Arial" w:cs="Arial"/>
                <w:color w:val="333333"/>
                <w:sz w:val="16"/>
                <w:szCs w:val="16"/>
                <w:lang w:eastAsia="bg-BG"/>
              </w:rPr>
            </w:pPr>
            <w:r w:rsidRPr="003D4BD0">
              <w:rPr>
                <w:rFonts w:ascii="Times New Roman CYR" w:eastAsia="Times New Roman" w:hAnsi="Times New Roman CYR" w:cs="Times New Roman CYR"/>
                <w:color w:val="333333"/>
                <w:sz w:val="16"/>
                <w:szCs w:val="16"/>
                <w:lang w:eastAsia="bg-BG"/>
              </w:rPr>
              <w:br/>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000000"/>
                <w:sz w:val="16"/>
                <w:szCs w:val="16"/>
                <w:lang w:eastAsia="bg-BG"/>
              </w:rPr>
            </w:pP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lastRenderedPageBreak/>
              <w:t>Приложение №5</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В зависимост от вида на планираната процедура контролният лист може да бъде допълван и детайлизиран.</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КОНТРОЛЕН ЛИСТ №5</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За извършване на предварителен контрол за законосъобразност и съответствие със ЗОП, ППЗОП и Вътрешните правила за провеждане на обществени поръчки на етап: </w:t>
            </w:r>
            <w:r w:rsidRPr="003D4BD0">
              <w:rPr>
                <w:rFonts w:ascii="Times New Roman CYR" w:eastAsia="Times New Roman" w:hAnsi="Times New Roman CYR" w:cs="Times New Roman CYR"/>
                <w:b/>
                <w:bCs/>
                <w:color w:val="000000"/>
                <w:sz w:val="16"/>
                <w:szCs w:val="16"/>
                <w:lang w:eastAsia="bg-BG"/>
              </w:rPr>
              <w:t>Решение за прекратяване на обществената поръчка.</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Предмет на обществената поръчка</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tbl>
            <w:tblPr>
              <w:tblW w:w="0" w:type="auto"/>
              <w:tblCellMar>
                <w:left w:w="0" w:type="dxa"/>
                <w:right w:w="0" w:type="dxa"/>
              </w:tblCellMar>
              <w:tblLook w:val="04A0" w:firstRow="1" w:lastRow="0" w:firstColumn="1" w:lastColumn="0" w:noHBand="0" w:noVBand="1"/>
            </w:tblPr>
            <w:tblGrid>
              <w:gridCol w:w="709"/>
              <w:gridCol w:w="5403"/>
              <w:gridCol w:w="554"/>
              <w:gridCol w:w="536"/>
              <w:gridCol w:w="1383"/>
              <w:gridCol w:w="1652"/>
            </w:tblGrid>
            <w:tr w:rsidR="003D4BD0" w:rsidRPr="003D4BD0" w:rsidTr="00825AD8">
              <w:trPr>
                <w:trHeight w:val="770"/>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по ред</w:t>
                  </w:r>
                </w:p>
              </w:tc>
              <w:tc>
                <w:tcPr>
                  <w:tcW w:w="54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Изискуема информация</w:t>
                  </w:r>
                </w:p>
              </w:tc>
              <w:tc>
                <w:tcPr>
                  <w:tcW w:w="5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ДА</w:t>
                  </w:r>
                </w:p>
              </w:tc>
              <w:tc>
                <w:tcPr>
                  <w:tcW w:w="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w:t>
                  </w:r>
                </w:p>
              </w:tc>
              <w:tc>
                <w:tcPr>
                  <w:tcW w:w="138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 СЕ ОТНАСЯ</w:t>
                  </w:r>
                </w:p>
              </w:tc>
              <w:tc>
                <w:tcPr>
                  <w:tcW w:w="16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ЗАБЕЛЕЖКА</w:t>
                  </w:r>
                </w:p>
              </w:tc>
            </w:tr>
            <w:tr w:rsidR="003D4BD0" w:rsidRPr="003D4BD0" w:rsidTr="00825AD8">
              <w:trPr>
                <w:trHeight w:val="181"/>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40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138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r>
            <w:tr w:rsidR="003D4BD0" w:rsidRPr="003D4BD0" w:rsidTr="00825AD8">
              <w:trPr>
                <w:trHeight w:val="181"/>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40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В Решението достатъчно изчерпателно ли са посочени основанията и мотивите за прекратяване на процедурата и най- ниската оферирана цена?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40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В </w:t>
                  </w:r>
                  <w:proofErr w:type="spellStart"/>
                  <w:r w:rsidRPr="003D4BD0">
                    <w:rPr>
                      <w:rFonts w:ascii="Times New Roman CYR" w:eastAsia="Times New Roman" w:hAnsi="Times New Roman CYR" w:cs="Times New Roman CYR"/>
                      <w:color w:val="000000"/>
                      <w:sz w:val="16"/>
                      <w:szCs w:val="16"/>
                      <w:lang w:eastAsia="bg-BG"/>
                    </w:rPr>
                    <w:t>законоустановения</w:t>
                  </w:r>
                  <w:proofErr w:type="spellEnd"/>
                  <w:r w:rsidRPr="003D4BD0">
                    <w:rPr>
                      <w:rFonts w:ascii="Times New Roman CYR" w:eastAsia="Times New Roman" w:hAnsi="Times New Roman CYR" w:cs="Times New Roman CYR"/>
                      <w:color w:val="000000"/>
                      <w:sz w:val="16"/>
                      <w:szCs w:val="16"/>
                      <w:lang w:eastAsia="bg-BG"/>
                    </w:rPr>
                    <w:t xml:space="preserve"> тридневен срок ли е изпратено Решението за прекратяване на обществената процедура до участниците в процедурата?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40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Решението на Кмета за прекратяване на обществената поръчка изпратено ли е в </w:t>
                  </w:r>
                  <w:proofErr w:type="spellStart"/>
                  <w:r w:rsidRPr="003D4BD0">
                    <w:rPr>
                      <w:rFonts w:ascii="Times New Roman CYR" w:eastAsia="Times New Roman" w:hAnsi="Times New Roman CYR" w:cs="Times New Roman CYR"/>
                      <w:color w:val="000000"/>
                      <w:sz w:val="16"/>
                      <w:szCs w:val="16"/>
                      <w:lang w:eastAsia="bg-BG"/>
                    </w:rPr>
                    <w:t>законоустановения</w:t>
                  </w:r>
                  <w:proofErr w:type="spellEnd"/>
                  <w:r w:rsidRPr="003D4BD0">
                    <w:rPr>
                      <w:rFonts w:ascii="Times New Roman CYR" w:eastAsia="Times New Roman" w:hAnsi="Times New Roman CYR" w:cs="Times New Roman CYR"/>
                      <w:color w:val="000000"/>
                      <w:sz w:val="16"/>
                      <w:szCs w:val="16"/>
                      <w:lang w:eastAsia="bg-BG"/>
                    </w:rPr>
                    <w:t xml:space="preserve"> срок до АОП?</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540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Има ли постъпила жалба срещу Решението за прекратяване на процедурата?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540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Гаранциите за участие в обществената поръчка, в </w:t>
                  </w:r>
                  <w:proofErr w:type="spellStart"/>
                  <w:r w:rsidRPr="003D4BD0">
                    <w:rPr>
                      <w:rFonts w:ascii="Times New Roman CYR" w:eastAsia="Times New Roman" w:hAnsi="Times New Roman CYR" w:cs="Times New Roman CYR"/>
                      <w:color w:val="000000"/>
                      <w:sz w:val="16"/>
                      <w:szCs w:val="16"/>
                      <w:lang w:eastAsia="bg-BG"/>
                    </w:rPr>
                    <w:t>законоустановения</w:t>
                  </w:r>
                  <w:proofErr w:type="spellEnd"/>
                  <w:r w:rsidRPr="003D4BD0">
                    <w:rPr>
                      <w:rFonts w:ascii="Times New Roman CYR" w:eastAsia="Times New Roman" w:hAnsi="Times New Roman CYR" w:cs="Times New Roman CYR"/>
                      <w:color w:val="000000"/>
                      <w:sz w:val="16"/>
                      <w:szCs w:val="16"/>
                      <w:lang w:eastAsia="bg-BG"/>
                    </w:rPr>
                    <w:t xml:space="preserve"> срок ли са възстановени?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c>
                <w:tcPr>
                  <w:tcW w:w="540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Разходите направени от участниците в процедурата за закупуване на документация за участие в рамките на 14 дни от Решението ли са възстановени?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3"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Изразено мнение</w:t>
            </w:r>
            <w:r w:rsidRPr="003D4BD0">
              <w:rPr>
                <w:rFonts w:ascii="Times New Roman CYR" w:eastAsia="Times New Roman" w:hAnsi="Times New Roman CYR" w:cs="Times New Roman CYR"/>
                <w:color w:val="333333"/>
                <w:sz w:val="16"/>
                <w:szCs w:val="16"/>
                <w:lang w:eastAsia="bg-BG"/>
              </w:rPr>
              <w:t>..........................................................................................................................................</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Дата                                                                            Извършил проверката: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r w:rsidRPr="003D4BD0">
              <w:rPr>
                <w:rFonts w:ascii="Times New Roman CYR" w:eastAsia="Times New Roman" w:hAnsi="Times New Roman CYR" w:cs="Times New Roman CYR"/>
                <w:i/>
                <w:iCs/>
                <w:color w:val="333333"/>
                <w:sz w:val="16"/>
                <w:szCs w:val="16"/>
                <w:lang w:eastAsia="bg-BG"/>
              </w:rPr>
              <w:t>Име и длъжност</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/подпис/</w:t>
            </w:r>
          </w:p>
          <w:p w:rsidR="003D4BD0" w:rsidRPr="003D4BD0" w:rsidRDefault="003D4BD0" w:rsidP="003D4BD0">
            <w:pPr>
              <w:spacing w:after="0" w:line="293" w:lineRule="atLeast"/>
              <w:rPr>
                <w:rFonts w:ascii="Arial" w:eastAsia="Times New Roman" w:hAnsi="Arial" w:cs="Arial"/>
                <w:color w:val="333333"/>
                <w:sz w:val="16"/>
                <w:szCs w:val="16"/>
                <w:lang w:eastAsia="bg-BG"/>
              </w:rPr>
            </w:pPr>
            <w:r w:rsidRPr="003D4BD0">
              <w:rPr>
                <w:rFonts w:ascii="Times New Roman CYR" w:eastAsia="Times New Roman" w:hAnsi="Times New Roman CYR" w:cs="Times New Roman CYR"/>
                <w:color w:val="333333"/>
                <w:sz w:val="16"/>
                <w:szCs w:val="16"/>
                <w:lang w:eastAsia="bg-BG"/>
              </w:rPr>
              <w:lastRenderedPageBreak/>
              <w:br/>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Приложение № 6</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В зависимост от вида на планираната процедура контролният лист може да бъде допълван и детайлизиран.</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КОНТРОЛЕН ЛИСТ №6</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000000"/>
                <w:sz w:val="16"/>
                <w:szCs w:val="16"/>
                <w:lang w:eastAsia="bg-BG"/>
              </w:rPr>
              <w:t> </w:t>
            </w:r>
            <w:r w:rsidRPr="003D4BD0">
              <w:rPr>
                <w:rFonts w:ascii="Times New Roman CYR" w:eastAsia="Times New Roman" w:hAnsi="Times New Roman CYR" w:cs="Times New Roman CYR"/>
                <w:color w:val="000000"/>
                <w:sz w:val="16"/>
                <w:szCs w:val="16"/>
                <w:lang w:eastAsia="bg-BG"/>
              </w:rPr>
              <w:t>за пълнота на досието на обществена поръчка проведена по реда на ЗОП и ППЗОП</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Предмет на обществената поръчка</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tbl>
            <w:tblPr>
              <w:tblW w:w="0" w:type="auto"/>
              <w:tblCellMar>
                <w:left w:w="0" w:type="dxa"/>
                <w:right w:w="0" w:type="dxa"/>
              </w:tblCellMar>
              <w:tblLook w:val="04A0" w:firstRow="1" w:lastRow="0" w:firstColumn="1" w:lastColumn="0" w:noHBand="0" w:noVBand="1"/>
            </w:tblPr>
            <w:tblGrid>
              <w:gridCol w:w="635"/>
              <w:gridCol w:w="5569"/>
              <w:gridCol w:w="554"/>
              <w:gridCol w:w="536"/>
              <w:gridCol w:w="1291"/>
              <w:gridCol w:w="1652"/>
            </w:tblGrid>
            <w:tr w:rsidR="003D4BD0" w:rsidRPr="003D4BD0" w:rsidTr="00825AD8">
              <w:trPr>
                <w:trHeight w:val="771"/>
              </w:trPr>
              <w:tc>
                <w:tcPr>
                  <w:tcW w:w="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по ред</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Изискуема информация</w:t>
                  </w:r>
                </w:p>
              </w:tc>
              <w:tc>
                <w:tcPr>
                  <w:tcW w:w="5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ДА</w:t>
                  </w:r>
                </w:p>
              </w:tc>
              <w:tc>
                <w:tcPr>
                  <w:tcW w:w="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w:t>
                  </w:r>
                </w:p>
              </w:tc>
              <w:tc>
                <w:tcPr>
                  <w:tcW w:w="12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 СЕ ОТНАСЯ</w:t>
                  </w:r>
                </w:p>
              </w:tc>
              <w:tc>
                <w:tcPr>
                  <w:tcW w:w="16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ЗАБЕЛЕЖКА</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Докладна записка на Материално отговорно лице, ПДУПД, съдържаща необходимите стоки, материали, консумативи, услуги, необходимостта от закупуването на активи, планови и текущи ремонти /вкл. Строителни или монтажни дейности/, и необходимостта от провеждането на процедура по ЗОП или ППЗОП</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Заповед на Директора на училището за определяне на длъжностно лице за подготовка на документацията и провеждане на обществената поръчка.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Документация, удостоверяваща изпращането на „Предварително обявление” до Регистъра за обществени поръчки и „Официален вестник” на Европейския съюз (</w:t>
                  </w:r>
                  <w:r w:rsidRPr="003D4BD0">
                    <w:rPr>
                      <w:rFonts w:ascii="Times New Roman CYR" w:eastAsia="Times New Roman" w:hAnsi="Times New Roman CYR" w:cs="Times New Roman CYR"/>
                      <w:i/>
                      <w:iCs/>
                      <w:color w:val="000000"/>
                      <w:sz w:val="16"/>
                      <w:szCs w:val="16"/>
                      <w:lang w:eastAsia="bg-BG"/>
                    </w:rPr>
                    <w:t xml:space="preserve">когато е </w:t>
                  </w:r>
                  <w:proofErr w:type="spellStart"/>
                  <w:r w:rsidRPr="003D4BD0">
                    <w:rPr>
                      <w:rFonts w:ascii="Times New Roman CYR" w:eastAsia="Times New Roman" w:hAnsi="Times New Roman CYR" w:cs="Times New Roman CYR"/>
                      <w:i/>
                      <w:iCs/>
                      <w:color w:val="000000"/>
                      <w:sz w:val="16"/>
                      <w:szCs w:val="16"/>
                      <w:lang w:eastAsia="bg-BG"/>
                    </w:rPr>
                    <w:t>относимо</w:t>
                  </w:r>
                  <w:proofErr w:type="spellEnd"/>
                  <w:r w:rsidRPr="003D4BD0">
                    <w:rPr>
                      <w:rFonts w:ascii="Times New Roman CYR" w:eastAsia="Times New Roman" w:hAnsi="Times New Roman CYR" w:cs="Times New Roman CYR"/>
                      <w:color w:val="000000"/>
                      <w:sz w:val="16"/>
                      <w:szCs w:val="16"/>
                      <w:lang w:eastAsia="bg-BG"/>
                    </w:rPr>
                    <w:t>).</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Документация, удостоверяваща изпращането на информация за планираната обществена поръчка в „Профил на купувача”.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Документация, удостоверяваща изпращането на Решението за откриване на процедурата и Обявлението за обществена поръчка за вписване в Регистъра за обществени поръчки към АОП.</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Документация, удостоверяваща изпращането на Обявлението за обществена поръчка до електронната страница на „Официален вестник” на Европейския съюз</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7</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Документация, удостоверяваща изпращането на Обявлението за обществена поръчка до „Официален вестник” на Европейския съюз.</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8</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Документация, удостоверяваща изпращането на Обявлението за обществена поръчка до местен ежедневник (</w:t>
                  </w:r>
                  <w:r w:rsidRPr="003D4BD0">
                    <w:rPr>
                      <w:rFonts w:ascii="Times New Roman CYR" w:eastAsia="Times New Roman" w:hAnsi="Times New Roman CYR" w:cs="Times New Roman CYR"/>
                      <w:i/>
                      <w:iCs/>
                      <w:color w:val="000000"/>
                      <w:sz w:val="16"/>
                      <w:szCs w:val="16"/>
                      <w:lang w:eastAsia="bg-BG"/>
                    </w:rPr>
                    <w:t xml:space="preserve">когато е </w:t>
                  </w:r>
                  <w:proofErr w:type="spellStart"/>
                  <w:r w:rsidRPr="003D4BD0">
                    <w:rPr>
                      <w:rFonts w:ascii="Times New Roman CYR" w:eastAsia="Times New Roman" w:hAnsi="Times New Roman CYR" w:cs="Times New Roman CYR"/>
                      <w:i/>
                      <w:iCs/>
                      <w:color w:val="000000"/>
                      <w:sz w:val="16"/>
                      <w:szCs w:val="16"/>
                      <w:lang w:eastAsia="bg-BG"/>
                    </w:rPr>
                    <w:t>относимо</w:t>
                  </w:r>
                  <w:proofErr w:type="spellEnd"/>
                  <w:r w:rsidRPr="003D4BD0">
                    <w:rPr>
                      <w:rFonts w:ascii="Times New Roman CYR" w:eastAsia="Times New Roman" w:hAnsi="Times New Roman CYR" w:cs="Times New Roman CYR"/>
                      <w:color w:val="000000"/>
                      <w:sz w:val="16"/>
                      <w:szCs w:val="16"/>
                      <w:lang w:eastAsia="bg-BG"/>
                    </w:rPr>
                    <w:t>).</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9</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Писмата на участниците за искане на разяснения по документацията за участие в процедурата.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10</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Разясненията по документацията придружени с документи доказващи изпращането на разясненията до всички участници в процедурата закупили документация за участие.</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lastRenderedPageBreak/>
                    <w:t>11</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Извлечение от Регистъра на обществените поръчки, съдържащ поредните номера на кандидатите подали предложения за участие в процедурата.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12</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Писмо до Агенцията за обществени поръчки за определяне на външен експерт.</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13</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Заповедта на Директора на училището за назначаване на комисия за разглеждане и оценка на офертите на кандидатите.</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14</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Декларации на членовете на комисията за липса на обстоятелства по чл.35 от ЗОП.</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15</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Заповед на Директора на училището за назначаване на нов член на комисията за разглеждане и оценка на офертите на кандидатите и Декларация на новия член съгласно чл.35 от ЗОП. (</w:t>
                  </w:r>
                  <w:r w:rsidRPr="003D4BD0">
                    <w:rPr>
                      <w:rFonts w:ascii="Times New Roman CYR" w:eastAsia="Times New Roman" w:hAnsi="Times New Roman CYR" w:cs="Times New Roman CYR"/>
                      <w:i/>
                      <w:iCs/>
                      <w:color w:val="000000"/>
                      <w:sz w:val="16"/>
                      <w:szCs w:val="16"/>
                      <w:lang w:eastAsia="bg-BG"/>
                    </w:rPr>
                    <w:t>в случаите когато резервните членове не могат да заместят член на комисията).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16</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Информация за датата и часа на разглеждане на предложенията на кандидатите и доказателства за уведомяването на участниците в процедурата (</w:t>
                  </w:r>
                  <w:r w:rsidRPr="003D4BD0">
                    <w:rPr>
                      <w:rFonts w:ascii="Times New Roman CYR" w:eastAsia="Times New Roman" w:hAnsi="Times New Roman CYR" w:cs="Times New Roman CYR"/>
                      <w:i/>
                      <w:iCs/>
                      <w:color w:val="000000"/>
                      <w:sz w:val="16"/>
                      <w:szCs w:val="16"/>
                      <w:lang w:eastAsia="bg-BG"/>
                    </w:rPr>
                    <w:t>при промяна на предварително обявения ден и час за разглеждане на офертите/.</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17</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Офертите на кандидатите в процедурата.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18</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Писма до кандидатите за разяснения по предоставените оферти или предоставяне на допълнителна информация/ доказателства за обстоятелства посочени в тях (</w:t>
                  </w:r>
                  <w:r w:rsidRPr="003D4BD0">
                    <w:rPr>
                      <w:rFonts w:ascii="Times New Roman CYR" w:eastAsia="Times New Roman" w:hAnsi="Times New Roman CYR" w:cs="Times New Roman CYR"/>
                      <w:i/>
                      <w:iCs/>
                      <w:color w:val="000000"/>
                      <w:sz w:val="16"/>
                      <w:szCs w:val="16"/>
                      <w:lang w:eastAsia="bg-BG"/>
                    </w:rPr>
                    <w:t>когато има такива).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19</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Протоколи на комисията.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20</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Обявление за провеждане на следващ кръг - за оценка и класиране на ценовите оферти и доказателства за надлежното уведомяване на кандидатите за датата и часа (</w:t>
                  </w:r>
                  <w:r w:rsidRPr="003D4BD0">
                    <w:rPr>
                      <w:rFonts w:ascii="Times New Roman CYR" w:eastAsia="Times New Roman" w:hAnsi="Times New Roman CYR" w:cs="Times New Roman CYR"/>
                      <w:i/>
                      <w:iCs/>
                      <w:color w:val="000000"/>
                      <w:sz w:val="16"/>
                      <w:szCs w:val="16"/>
                      <w:lang w:eastAsia="bg-BG"/>
                    </w:rPr>
                    <w:t>когато оценката и класирането на офертите се осъществява на два етапа в различни дни).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21</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Протокол на комисията за окончателното класиране на участниците и предложението за избор на изпълнител на обществената поръчка.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22</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Приемателен протокол /комисия-Възложител/</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23</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Документи, удостоверяващи извършването на предварителен контрол за законосъобразност на провежданата обществена поръчка от всеки етап</w:t>
                  </w:r>
                  <w:r w:rsidRPr="003D4BD0">
                    <w:rPr>
                      <w:rFonts w:ascii="Times New Roman CYR" w:eastAsia="Times New Roman" w:hAnsi="Times New Roman CYR" w:cs="Times New Roman CYR"/>
                      <w:i/>
                      <w:iCs/>
                      <w:color w:val="000000"/>
                      <w:sz w:val="16"/>
                      <w:szCs w:val="16"/>
                      <w:lang w:eastAsia="bg-BG"/>
                    </w:rPr>
                    <w:t>(контролни листи)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24</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Решение на Възложителя за определяне на изпълнител на обществената поръчка или Решение за прекратяване на процедурата.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25</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Документи, удостоверяващи изпращането на Решението на възложителя за определяне на изпълнител на обществената поръчка до всички участвали кандидати.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26</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Покана до участника определен за изпълнител на обществената поръчка /с дата/.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27</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Документи, удостоверяващи освобождаването на гаранциите за участие в процедурата на кандидатите.(</w:t>
                  </w:r>
                  <w:r w:rsidRPr="003D4BD0">
                    <w:rPr>
                      <w:rFonts w:ascii="Times New Roman CYR" w:eastAsia="Times New Roman" w:hAnsi="Times New Roman CYR" w:cs="Times New Roman CYR"/>
                      <w:i/>
                      <w:iCs/>
                      <w:color w:val="000000"/>
                      <w:sz w:val="16"/>
                      <w:szCs w:val="16"/>
                      <w:lang w:eastAsia="bg-BG"/>
                    </w:rPr>
                    <w:t>с изключение на избрания за изпълнител участник).</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28</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Писмата на участниците пожелали да се запознаят с Протоколите на комисията (</w:t>
                  </w:r>
                  <w:r w:rsidRPr="003D4BD0">
                    <w:rPr>
                      <w:rFonts w:ascii="Times New Roman CYR" w:eastAsia="Times New Roman" w:hAnsi="Times New Roman CYR" w:cs="Times New Roman CYR"/>
                      <w:i/>
                      <w:iCs/>
                      <w:color w:val="000000"/>
                      <w:sz w:val="16"/>
                      <w:szCs w:val="16"/>
                      <w:lang w:eastAsia="bg-BG"/>
                    </w:rPr>
                    <w:t>ако има такива).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29</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В случай че първия участник откаже подписването на договор – се прилага писмото или декларацията на участника удостоверяваща отказа.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30</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Покана до втория класиран участник за сключване на договор.</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31</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При условие, че има подадена жалба срещу решението на възложителя или наложена възбрана за сключване на договора – доказателства за това се прилагат.</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lastRenderedPageBreak/>
                    <w:t>32</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Документи, удостоверяващи изпращането на информация до АОП за хода на процедурата при производство по обжалване</w:t>
                  </w:r>
                </w:p>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w:t>
                  </w:r>
                  <w:r w:rsidRPr="003D4BD0">
                    <w:rPr>
                      <w:rFonts w:ascii="Times New Roman CYR" w:eastAsia="Times New Roman" w:hAnsi="Times New Roman CYR" w:cs="Times New Roman CYR"/>
                      <w:i/>
                      <w:iCs/>
                      <w:color w:val="000000"/>
                      <w:sz w:val="16"/>
                      <w:szCs w:val="16"/>
                      <w:lang w:eastAsia="bg-BG"/>
                    </w:rPr>
                    <w:t>ако има такива)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33</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Документи, удостоверяващи изпращането на копия от влезли в сила определения на Върховния административен съд, постановени при обжалване на актове на Комисията за защита на конкуренцията до АОП;</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34</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Договор за обществена поръчка;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35</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Изпратената информация за сключения договор; - „Официален вестник” на Европейския съюз (</w:t>
                  </w:r>
                  <w:r w:rsidRPr="003D4BD0">
                    <w:rPr>
                      <w:rFonts w:ascii="Times New Roman CYR" w:eastAsia="Times New Roman" w:hAnsi="Times New Roman CYR" w:cs="Times New Roman CYR"/>
                      <w:i/>
                      <w:iCs/>
                      <w:color w:val="000000"/>
                      <w:sz w:val="16"/>
                      <w:szCs w:val="16"/>
                      <w:lang w:eastAsia="bg-BG"/>
                    </w:rPr>
                    <w:t>когато се прилага); </w:t>
                  </w:r>
                  <w:r w:rsidRPr="003D4BD0">
                    <w:rPr>
                      <w:rFonts w:ascii="Times New Roman CYR" w:eastAsia="Times New Roman" w:hAnsi="Times New Roman CYR" w:cs="Times New Roman CYR"/>
                      <w:color w:val="000000"/>
                      <w:sz w:val="16"/>
                      <w:szCs w:val="16"/>
                      <w:lang w:eastAsia="bg-BG"/>
                    </w:rPr>
                    <w:t>- в Регистъра за обществена поръчка;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36</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xml:space="preserve">При договори за доставка или строителство след приключване на договора или отделните етапи се прилагат: Приемно-предавателните протоколи или протокол /Акт </w:t>
                  </w:r>
                  <w:proofErr w:type="spellStart"/>
                  <w:r w:rsidRPr="003D4BD0">
                    <w:rPr>
                      <w:rFonts w:ascii="Times New Roman CYR" w:eastAsia="Times New Roman" w:hAnsi="Times New Roman CYR" w:cs="Times New Roman CYR"/>
                      <w:color w:val="000000"/>
                      <w:sz w:val="16"/>
                      <w:szCs w:val="16"/>
                      <w:lang w:eastAsia="bg-BG"/>
                    </w:rPr>
                    <w:t>обр</w:t>
                  </w:r>
                  <w:proofErr w:type="spellEnd"/>
                  <w:r w:rsidRPr="003D4BD0">
                    <w:rPr>
                      <w:rFonts w:ascii="Times New Roman CYR" w:eastAsia="Times New Roman" w:hAnsi="Times New Roman CYR" w:cs="Times New Roman CYR"/>
                      <w:color w:val="000000"/>
                      <w:sz w:val="16"/>
                      <w:szCs w:val="16"/>
                      <w:lang w:eastAsia="bg-BG"/>
                    </w:rPr>
                    <w:t>. 19/, удостоверяващи извършената работа и липсите на забележки/или наличието на такива на възложителя по извършената работа.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37</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Справка за общо платените средства към изпълнителя, придружена с копия от фактури и платежни нареждания (</w:t>
                  </w:r>
                  <w:r w:rsidRPr="003D4BD0">
                    <w:rPr>
                      <w:rFonts w:ascii="Times New Roman CYR" w:eastAsia="Times New Roman" w:hAnsi="Times New Roman CYR" w:cs="Times New Roman CYR"/>
                      <w:i/>
                      <w:iCs/>
                      <w:color w:val="000000"/>
                      <w:sz w:val="16"/>
                      <w:szCs w:val="16"/>
                      <w:lang w:eastAsia="bg-BG"/>
                    </w:rPr>
                    <w:t>за целия период на действие включително и тези за довършителни дейности или допълнително възложена работа).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38</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Документи, удостоверяващи изпращането на информация до АОП за стойността на изпълнените договори или за предсрочно прекратените договори (</w:t>
                  </w:r>
                  <w:r w:rsidRPr="003D4BD0">
                    <w:rPr>
                      <w:rFonts w:ascii="Times New Roman CYR" w:eastAsia="Times New Roman" w:hAnsi="Times New Roman CYR" w:cs="Times New Roman CYR"/>
                      <w:i/>
                      <w:iCs/>
                      <w:color w:val="000000"/>
                      <w:sz w:val="16"/>
                      <w:szCs w:val="16"/>
                      <w:lang w:eastAsia="bg-BG"/>
                    </w:rPr>
                    <w:t>в случаите когато при сключване на договора не е определена точната му стойност или стойността на изплатените суми не съответства на договорените).</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6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6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652"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Изразено мнение</w:t>
            </w:r>
            <w:r w:rsidRPr="003D4BD0">
              <w:rPr>
                <w:rFonts w:ascii="Times New Roman CYR" w:eastAsia="Times New Roman" w:hAnsi="Times New Roman CYR" w:cs="Times New Roman CYR"/>
                <w:color w:val="333333"/>
                <w:sz w:val="16"/>
                <w:szCs w:val="16"/>
                <w:lang w:eastAsia="bg-BG"/>
              </w:rPr>
              <w:t>..........................................................................................................................................</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Дата                                                                            Извършил проверката: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r w:rsidRPr="003D4BD0">
              <w:rPr>
                <w:rFonts w:ascii="Times New Roman CYR" w:eastAsia="Times New Roman" w:hAnsi="Times New Roman CYR" w:cs="Times New Roman CYR"/>
                <w:i/>
                <w:iCs/>
                <w:color w:val="333333"/>
                <w:sz w:val="16"/>
                <w:szCs w:val="16"/>
                <w:lang w:eastAsia="bg-BG"/>
              </w:rPr>
              <w:t>Име и длъжност</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/подпис/</w:t>
            </w:r>
          </w:p>
          <w:p w:rsidR="003D4BD0" w:rsidRPr="003D4BD0" w:rsidRDefault="003D4BD0" w:rsidP="003D4BD0">
            <w:pPr>
              <w:spacing w:after="0" w:line="293" w:lineRule="atLeast"/>
              <w:rPr>
                <w:rFonts w:ascii="Arial" w:eastAsia="Times New Roman" w:hAnsi="Arial" w:cs="Arial"/>
                <w:color w:val="333333"/>
                <w:sz w:val="16"/>
                <w:szCs w:val="16"/>
                <w:lang w:eastAsia="bg-BG"/>
              </w:rPr>
            </w:pPr>
            <w:r w:rsidRPr="003D4BD0">
              <w:rPr>
                <w:rFonts w:ascii="Times New Roman CYR" w:eastAsia="Times New Roman" w:hAnsi="Times New Roman CYR" w:cs="Times New Roman CYR"/>
                <w:color w:val="333333"/>
                <w:sz w:val="16"/>
                <w:szCs w:val="16"/>
                <w:lang w:eastAsia="bg-BG"/>
              </w:rPr>
              <w:br/>
            </w: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Приложение № 7</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В зависимост от вида на планираната процедура контролният лист може да бъде допълван и детайлизиран.</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КОНТРОЛЕН ЛИСТ </w:t>
            </w:r>
            <w:r w:rsidRPr="003D4BD0">
              <w:rPr>
                <w:rFonts w:ascii="Times New Roman CYR" w:eastAsia="Times New Roman" w:hAnsi="Times New Roman CYR" w:cs="Times New Roman CYR"/>
                <w:b/>
                <w:bCs/>
                <w:color w:val="000000"/>
                <w:sz w:val="16"/>
                <w:szCs w:val="16"/>
                <w:lang w:eastAsia="bg-BG"/>
              </w:rPr>
              <w:t>№7</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r w:rsidRPr="003D4BD0">
              <w:rPr>
                <w:rFonts w:ascii="Times New Roman CYR" w:eastAsia="Times New Roman" w:hAnsi="Times New Roman CYR" w:cs="Times New Roman CYR"/>
                <w:color w:val="333333"/>
                <w:sz w:val="16"/>
                <w:szCs w:val="16"/>
                <w:lang w:eastAsia="bg-BG"/>
              </w:rPr>
              <w:t>ЗА ПЪЛНОТА НА ДОСИЕТО НА ОБЩЕСТВЕНА ПОРЪЧКА,</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ПРОВЕДЕНА ЧРЕЗ ПУБЛИЧНА ПОКАНА</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Предмет на обществената поръчка</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000000"/>
                <w:sz w:val="16"/>
                <w:szCs w:val="16"/>
                <w:lang w:eastAsia="bg-BG"/>
              </w:rPr>
              <w:t> </w:t>
            </w:r>
          </w:p>
          <w:tbl>
            <w:tblPr>
              <w:tblW w:w="0" w:type="auto"/>
              <w:tblCellMar>
                <w:left w:w="0" w:type="dxa"/>
                <w:right w:w="0" w:type="dxa"/>
              </w:tblCellMar>
              <w:tblLook w:val="04A0" w:firstRow="1" w:lastRow="0" w:firstColumn="1" w:lastColumn="0" w:noHBand="0" w:noVBand="1"/>
            </w:tblPr>
            <w:tblGrid>
              <w:gridCol w:w="706"/>
              <w:gridCol w:w="5409"/>
              <w:gridCol w:w="554"/>
              <w:gridCol w:w="536"/>
              <w:gridCol w:w="1380"/>
              <w:gridCol w:w="1566"/>
            </w:tblGrid>
            <w:tr w:rsidR="003D4BD0" w:rsidRPr="003D4BD0" w:rsidTr="00825AD8">
              <w:trPr>
                <w:trHeight w:val="771"/>
              </w:trPr>
              <w:tc>
                <w:tcPr>
                  <w:tcW w:w="7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по ред</w:t>
                  </w:r>
                </w:p>
              </w:tc>
              <w:tc>
                <w:tcPr>
                  <w:tcW w:w="54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Изискуема информация</w:t>
                  </w:r>
                </w:p>
              </w:tc>
              <w:tc>
                <w:tcPr>
                  <w:tcW w:w="5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ДА</w:t>
                  </w:r>
                </w:p>
              </w:tc>
              <w:tc>
                <w:tcPr>
                  <w:tcW w:w="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w:t>
                  </w:r>
                </w:p>
              </w:tc>
              <w:tc>
                <w:tcPr>
                  <w:tcW w:w="13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НЕ СЕ ОТНАСЯ</w:t>
                  </w:r>
                </w:p>
              </w:tc>
              <w:tc>
                <w:tcPr>
                  <w:tcW w:w="156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ЗАБЕЛЕЖКА</w:t>
                  </w:r>
                </w:p>
              </w:tc>
            </w:tr>
            <w:tr w:rsidR="003D4BD0" w:rsidRPr="003D4BD0" w:rsidTr="00825AD8">
              <w:trPr>
                <w:trHeight w:val="181"/>
              </w:trPr>
              <w:tc>
                <w:tcPr>
                  <w:tcW w:w="7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1</w:t>
                  </w:r>
                </w:p>
              </w:tc>
              <w:tc>
                <w:tcPr>
                  <w:tcW w:w="54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2</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3</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4</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5</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6</w:t>
                  </w:r>
                </w:p>
              </w:tc>
            </w:tr>
            <w:tr w:rsidR="003D4BD0" w:rsidRPr="003D4BD0" w:rsidTr="00825AD8">
              <w:trPr>
                <w:trHeight w:val="761"/>
              </w:trPr>
              <w:tc>
                <w:tcPr>
                  <w:tcW w:w="706"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ind w:left="1080"/>
                    <w:rPr>
                      <w:rFonts w:ascii="Times New Roman" w:eastAsia="Times New Roman" w:hAnsi="Times New Roman" w:cs="Times New Roman"/>
                      <w:sz w:val="16"/>
                      <w:szCs w:val="16"/>
                      <w:lang w:eastAsia="bg-BG"/>
                    </w:rPr>
                  </w:pPr>
                </w:p>
              </w:tc>
              <w:tc>
                <w:tcPr>
                  <w:tcW w:w="5409" w:type="dxa"/>
                  <w:tcBorders>
                    <w:top w:val="nil"/>
                    <w:left w:val="nil"/>
                    <w:bottom w:val="single" w:sz="4"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Заповед на Възложителя за назначаване на комисия за разглеждане и оценка на събрани оферти.</w:t>
                  </w:r>
                </w:p>
              </w:tc>
              <w:tc>
                <w:tcPr>
                  <w:tcW w:w="554" w:type="dxa"/>
                  <w:tcBorders>
                    <w:top w:val="nil"/>
                    <w:left w:val="nil"/>
                    <w:bottom w:val="single" w:sz="4"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4"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0" w:type="dxa"/>
                  <w:tcBorders>
                    <w:top w:val="nil"/>
                    <w:left w:val="nil"/>
                    <w:bottom w:val="single" w:sz="4"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66" w:type="dxa"/>
                  <w:tcBorders>
                    <w:top w:val="nil"/>
                    <w:left w:val="nil"/>
                    <w:bottom w:val="single" w:sz="4"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969"/>
              </w:trPr>
              <w:tc>
                <w:tcPr>
                  <w:tcW w:w="7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ind w:left="360"/>
                    <w:jc w:val="center"/>
                    <w:rPr>
                      <w:rFonts w:ascii="Times New Roman CYR" w:eastAsia="Times New Roman" w:hAnsi="Times New Roman CYR" w:cs="Times New Roman CYR"/>
                      <w:color w:val="000000"/>
                      <w:sz w:val="16"/>
                      <w:szCs w:val="16"/>
                      <w:lang w:eastAsia="bg-BG"/>
                    </w:rPr>
                  </w:pPr>
                </w:p>
              </w:tc>
              <w:tc>
                <w:tcPr>
                  <w:tcW w:w="5409"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ind w:left="360"/>
                    <w:jc w:val="both"/>
                    <w:rPr>
                      <w:rFonts w:ascii="Times New Roman CYR" w:eastAsia="Times New Roman" w:hAnsi="Times New Roman CYR" w:cs="Times New Roman CYR"/>
                      <w:color w:val="000000"/>
                      <w:sz w:val="16"/>
                      <w:szCs w:val="16"/>
                      <w:lang w:eastAsia="bg-BG"/>
                    </w:rPr>
                  </w:pPr>
                  <w:r w:rsidRPr="003D4BD0">
                    <w:rPr>
                      <w:rFonts w:ascii="Times New Roman CYR" w:eastAsia="Times New Roman" w:hAnsi="Times New Roman CYR" w:cs="Times New Roman CYR"/>
                      <w:color w:val="000000"/>
                      <w:sz w:val="16"/>
                      <w:szCs w:val="16"/>
                      <w:lang w:eastAsia="bg-BG"/>
                    </w:rPr>
                    <w:t xml:space="preserve">Доказателство че е изпратено съобщение до изисканите средства за масово осведомяване </w:t>
                  </w:r>
                </w:p>
              </w:tc>
              <w:tc>
                <w:tcPr>
                  <w:tcW w:w="554"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jc w:val="center"/>
                    <w:rPr>
                      <w:rFonts w:ascii="Times New Roman CYR" w:eastAsia="Times New Roman" w:hAnsi="Times New Roman CYR" w:cs="Times New Roman CYR"/>
                      <w:color w:val="000000"/>
                      <w:sz w:val="16"/>
                      <w:szCs w:val="16"/>
                      <w:lang w:eastAsia="bg-BG"/>
                    </w:rPr>
                  </w:pPr>
                </w:p>
              </w:tc>
              <w:tc>
                <w:tcPr>
                  <w:tcW w:w="53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jc w:val="center"/>
                    <w:rPr>
                      <w:rFonts w:ascii="Times New Roman CYR" w:eastAsia="Times New Roman" w:hAnsi="Times New Roman CYR" w:cs="Times New Roman CYR"/>
                      <w:color w:val="000000"/>
                      <w:sz w:val="16"/>
                      <w:szCs w:val="16"/>
                      <w:lang w:eastAsia="bg-BG"/>
                    </w:rPr>
                  </w:pPr>
                </w:p>
              </w:tc>
              <w:tc>
                <w:tcPr>
                  <w:tcW w:w="1380"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jc w:val="center"/>
                    <w:rPr>
                      <w:rFonts w:ascii="Times New Roman CYR" w:eastAsia="Times New Roman" w:hAnsi="Times New Roman CYR" w:cs="Times New Roman CYR"/>
                      <w:color w:val="000000"/>
                      <w:sz w:val="16"/>
                      <w:szCs w:val="16"/>
                      <w:lang w:eastAsia="bg-BG"/>
                    </w:rPr>
                  </w:pPr>
                </w:p>
              </w:tc>
              <w:tc>
                <w:tcPr>
                  <w:tcW w:w="156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jc w:val="center"/>
                    <w:rPr>
                      <w:rFonts w:ascii="Times New Roman CYR" w:eastAsia="Times New Roman" w:hAnsi="Times New Roman CYR" w:cs="Times New Roman CYR"/>
                      <w:color w:val="000000"/>
                      <w:sz w:val="16"/>
                      <w:szCs w:val="16"/>
                      <w:lang w:eastAsia="bg-BG"/>
                    </w:rPr>
                  </w:pPr>
                </w:p>
              </w:tc>
            </w:tr>
            <w:tr w:rsidR="003D4BD0" w:rsidRPr="003D4BD0" w:rsidTr="00825AD8">
              <w:trPr>
                <w:trHeight w:val="181"/>
              </w:trPr>
              <w:tc>
                <w:tcPr>
                  <w:tcW w:w="7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center"/>
                    <w:rPr>
                      <w:rFonts w:ascii="Times New Roman" w:eastAsia="Times New Roman" w:hAnsi="Times New Roman" w:cs="Times New Roman"/>
                      <w:sz w:val="16"/>
                      <w:szCs w:val="16"/>
                      <w:lang w:eastAsia="bg-BG"/>
                    </w:rPr>
                  </w:pPr>
                </w:p>
              </w:tc>
              <w:tc>
                <w:tcPr>
                  <w:tcW w:w="54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Постъпили оферти.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center"/>
                    <w:rPr>
                      <w:rFonts w:ascii="Times New Roman" w:eastAsia="Times New Roman" w:hAnsi="Times New Roman" w:cs="Times New Roman"/>
                      <w:sz w:val="16"/>
                      <w:szCs w:val="16"/>
                      <w:lang w:eastAsia="bg-BG"/>
                    </w:rPr>
                  </w:pPr>
                </w:p>
              </w:tc>
              <w:tc>
                <w:tcPr>
                  <w:tcW w:w="54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Декларации на членовете на комисията.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center"/>
                    <w:rPr>
                      <w:rFonts w:ascii="Times New Roman" w:eastAsia="Times New Roman" w:hAnsi="Times New Roman" w:cs="Times New Roman"/>
                      <w:sz w:val="16"/>
                      <w:szCs w:val="16"/>
                      <w:lang w:eastAsia="bg-BG"/>
                    </w:rPr>
                  </w:pPr>
                </w:p>
              </w:tc>
              <w:tc>
                <w:tcPr>
                  <w:tcW w:w="54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Протокол на комисията за избора на фирма изпълнител.</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center"/>
                    <w:rPr>
                      <w:rFonts w:ascii="Times New Roman" w:eastAsia="Times New Roman" w:hAnsi="Times New Roman" w:cs="Times New Roman"/>
                      <w:sz w:val="16"/>
                      <w:szCs w:val="16"/>
                      <w:lang w:eastAsia="bg-BG"/>
                    </w:rPr>
                  </w:pPr>
                </w:p>
              </w:tc>
              <w:tc>
                <w:tcPr>
                  <w:tcW w:w="54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Договор.</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center"/>
                    <w:rPr>
                      <w:rFonts w:ascii="Times New Roman" w:eastAsia="Times New Roman" w:hAnsi="Times New Roman" w:cs="Times New Roman"/>
                      <w:sz w:val="16"/>
                      <w:szCs w:val="16"/>
                      <w:lang w:eastAsia="bg-BG"/>
                    </w:rPr>
                  </w:pPr>
                </w:p>
              </w:tc>
              <w:tc>
                <w:tcPr>
                  <w:tcW w:w="54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both"/>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Приемно - предавателен протокол или Констативен протокол, удостоверяващ извършените услуги, доставки или строително-монтажни дейности.</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center"/>
                    <w:rPr>
                      <w:rFonts w:ascii="Times New Roman" w:eastAsia="Times New Roman" w:hAnsi="Times New Roman" w:cs="Times New Roman"/>
                      <w:sz w:val="16"/>
                      <w:szCs w:val="16"/>
                      <w:lang w:eastAsia="bg-BG"/>
                    </w:rPr>
                  </w:pPr>
                </w:p>
              </w:tc>
              <w:tc>
                <w:tcPr>
                  <w:tcW w:w="5409"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ind w:left="360"/>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Контролен лист за извършен предварителен контрол за законосъобразност на действията по възлагане на обществена поръчка чрез публична покана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181"/>
              </w:trPr>
              <w:tc>
                <w:tcPr>
                  <w:tcW w:w="7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ind w:left="360"/>
                    <w:jc w:val="center"/>
                    <w:rPr>
                      <w:rFonts w:ascii="Times New Roman" w:eastAsia="Times New Roman" w:hAnsi="Times New Roman" w:cs="Times New Roman"/>
                      <w:sz w:val="16"/>
                      <w:szCs w:val="16"/>
                      <w:lang w:eastAsia="bg-BG"/>
                    </w:rPr>
                  </w:pPr>
                </w:p>
              </w:tc>
              <w:tc>
                <w:tcPr>
                  <w:tcW w:w="5409"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181" w:lineRule="atLeast"/>
                    <w:ind w:left="360"/>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Контролен лист за извършен предварителен контрол за законосъобразност и съответствие на подлежащите на плащане средства и клаузите на договора.</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181" w:lineRule="atLeast"/>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576"/>
              </w:trPr>
              <w:tc>
                <w:tcPr>
                  <w:tcW w:w="7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ind w:left="360"/>
                    <w:jc w:val="center"/>
                    <w:rPr>
                      <w:rFonts w:ascii="Times New Roman" w:eastAsia="Times New Roman" w:hAnsi="Times New Roman" w:cs="Times New Roman"/>
                      <w:sz w:val="16"/>
                      <w:szCs w:val="16"/>
                      <w:lang w:eastAsia="bg-BG"/>
                    </w:rPr>
                  </w:pPr>
                </w:p>
              </w:tc>
              <w:tc>
                <w:tcPr>
                  <w:tcW w:w="5409" w:type="dxa"/>
                  <w:tcBorders>
                    <w:top w:val="nil"/>
                    <w:left w:val="nil"/>
                    <w:bottom w:val="single" w:sz="8" w:space="0" w:color="auto"/>
                    <w:right w:val="single" w:sz="8" w:space="0" w:color="auto"/>
                  </w:tcBorders>
                  <w:tcMar>
                    <w:top w:w="0" w:type="dxa"/>
                    <w:left w:w="108" w:type="dxa"/>
                    <w:bottom w:w="0" w:type="dxa"/>
                    <w:right w:w="108" w:type="dxa"/>
                  </w:tcMar>
                </w:tcPr>
                <w:p w:rsidR="003D4BD0" w:rsidRPr="003D4BD0" w:rsidRDefault="003D4BD0" w:rsidP="003D4BD0">
                  <w:pPr>
                    <w:shd w:val="clear" w:color="auto" w:fill="FFFFFF"/>
                    <w:spacing w:before="225" w:after="0" w:line="240" w:lineRule="auto"/>
                    <w:ind w:left="360"/>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Справка за общо платените средства към изпълнителя, придружена с копия от фактури и платежни нареждания.</w:t>
                  </w:r>
                </w:p>
              </w:tc>
              <w:tc>
                <w:tcPr>
                  <w:tcW w:w="55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r w:rsidRPr="003D4BD0">
              <w:rPr>
                <w:rFonts w:ascii="Times New Roman CYR" w:eastAsia="Times New Roman" w:hAnsi="Times New Roman CYR" w:cs="Times New Roman CYR"/>
                <w:i/>
                <w:iCs/>
                <w:color w:val="333333"/>
                <w:sz w:val="16"/>
                <w:szCs w:val="16"/>
                <w:lang w:eastAsia="bg-BG"/>
              </w:rPr>
              <w:t xml:space="preserve">Изразено </w:t>
            </w:r>
            <w:r w:rsidRPr="003D4BD0">
              <w:rPr>
                <w:rFonts w:ascii="Times New Roman CYR" w:eastAsia="Times New Roman" w:hAnsi="Times New Roman CYR" w:cs="Times New Roman CYR"/>
                <w:color w:val="333333"/>
                <w:sz w:val="16"/>
                <w:szCs w:val="16"/>
                <w:lang w:eastAsia="bg-BG"/>
              </w:rPr>
              <w:t>.......................................................................................................................................……………………………………………………………...</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Дата                                                                            Извършил проверката: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r w:rsidRPr="003D4BD0">
              <w:rPr>
                <w:rFonts w:ascii="Times New Roman CYR" w:eastAsia="Times New Roman" w:hAnsi="Times New Roman CYR" w:cs="Times New Roman CYR"/>
                <w:i/>
                <w:iCs/>
                <w:color w:val="333333"/>
                <w:sz w:val="16"/>
                <w:szCs w:val="16"/>
                <w:lang w:eastAsia="bg-BG"/>
              </w:rPr>
              <w:t>Име и длъжност</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i/>
                <w:iCs/>
                <w:color w:val="333333"/>
                <w:sz w:val="16"/>
                <w:szCs w:val="16"/>
                <w:lang w:eastAsia="bg-BG"/>
              </w:rPr>
              <w:t>                                                                                                                                          /подпис/</w:t>
            </w:r>
          </w:p>
          <w:p w:rsidR="003D4BD0" w:rsidRPr="003D4BD0" w:rsidRDefault="003D4BD0" w:rsidP="003D4BD0">
            <w:pPr>
              <w:shd w:val="clear" w:color="auto" w:fill="FFFFFF"/>
              <w:spacing w:before="225" w:after="0" w:line="240" w:lineRule="auto"/>
              <w:jc w:val="both"/>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lastRenderedPageBreak/>
              <w:t> </w:t>
            </w:r>
          </w:p>
          <w:p w:rsidR="003D4BD0" w:rsidRPr="003D4BD0" w:rsidRDefault="003D4BD0" w:rsidP="003D4BD0">
            <w:pPr>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ind w:right="407"/>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Приложение № 8</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РЕГИСТЪР</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За закупена документация</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С предмет:……………………………………………………………………………………………..</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tbl>
            <w:tblPr>
              <w:tblW w:w="10797" w:type="dxa"/>
              <w:tblCellMar>
                <w:left w:w="0" w:type="dxa"/>
                <w:right w:w="0" w:type="dxa"/>
              </w:tblCellMar>
              <w:tblLook w:val="04A0" w:firstRow="1" w:lastRow="0" w:firstColumn="1" w:lastColumn="0" w:noHBand="0" w:noVBand="1"/>
            </w:tblPr>
            <w:tblGrid>
              <w:gridCol w:w="474"/>
              <w:gridCol w:w="1150"/>
              <w:gridCol w:w="702"/>
              <w:gridCol w:w="883"/>
              <w:gridCol w:w="1042"/>
              <w:gridCol w:w="1077"/>
              <w:gridCol w:w="1258"/>
              <w:gridCol w:w="1864"/>
              <w:gridCol w:w="1244"/>
              <w:gridCol w:w="1103"/>
            </w:tblGrid>
            <w:tr w:rsidR="003D4BD0" w:rsidRPr="003D4BD0" w:rsidTr="00825AD8">
              <w:tc>
                <w:tcPr>
                  <w:tcW w:w="47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333333"/>
                      <w:sz w:val="16"/>
                      <w:szCs w:val="16"/>
                      <w:lang w:eastAsia="bg-BG"/>
                    </w:rPr>
                    <w:t> </w:t>
                  </w:r>
                  <w:r w:rsidRPr="003D4BD0">
                    <w:rPr>
                      <w:rFonts w:ascii="Times New Roman CYR" w:eastAsia="Times New Roman" w:hAnsi="Times New Roman CYR" w:cs="Times New Roman CYR"/>
                      <w:color w:val="000000"/>
                      <w:sz w:val="16"/>
                      <w:szCs w:val="16"/>
                      <w:lang w:eastAsia="bg-BG"/>
                    </w:rPr>
                    <w:t>№ по ред</w:t>
                  </w:r>
                </w:p>
              </w:tc>
              <w:tc>
                <w:tcPr>
                  <w:tcW w:w="115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Наименование на юридическото лице или обединение</w:t>
                  </w:r>
                </w:p>
              </w:tc>
              <w:tc>
                <w:tcPr>
                  <w:tcW w:w="70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ЕИК</w:t>
                  </w:r>
                </w:p>
              </w:tc>
              <w:tc>
                <w:tcPr>
                  <w:tcW w:w="88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Точен адрес</w:t>
                  </w:r>
                </w:p>
              </w:tc>
              <w:tc>
                <w:tcPr>
                  <w:tcW w:w="104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Телефон</w:t>
                  </w:r>
                </w:p>
              </w:tc>
              <w:tc>
                <w:tcPr>
                  <w:tcW w:w="107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Факс или електронен адрес</w:t>
                  </w:r>
                </w:p>
              </w:tc>
              <w:tc>
                <w:tcPr>
                  <w:tcW w:w="125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Дата и час на предоставянето на документацията</w:t>
                  </w:r>
                </w:p>
              </w:tc>
              <w:tc>
                <w:tcPr>
                  <w:tcW w:w="186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right="6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Трите имена на физическото лице, получило документацията</w:t>
                  </w:r>
                </w:p>
              </w:tc>
              <w:tc>
                <w:tcPr>
                  <w:tcW w:w="124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Подпис на лицето, получило документацията</w:t>
                  </w:r>
                </w:p>
              </w:tc>
              <w:tc>
                <w:tcPr>
                  <w:tcW w:w="11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Номер и дата на касов ордер за закупена документация</w:t>
                  </w:r>
                </w:p>
              </w:tc>
            </w:tr>
            <w:tr w:rsidR="003D4BD0" w:rsidRPr="003D4BD0" w:rsidTr="00825AD8">
              <w:tc>
                <w:tcPr>
                  <w:tcW w:w="4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1</w:t>
                  </w:r>
                </w:p>
              </w:tc>
              <w:tc>
                <w:tcPr>
                  <w:tcW w:w="115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2</w:t>
                  </w:r>
                </w:p>
              </w:tc>
              <w:tc>
                <w:tcPr>
                  <w:tcW w:w="70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3</w:t>
                  </w:r>
                </w:p>
              </w:tc>
              <w:tc>
                <w:tcPr>
                  <w:tcW w:w="88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4</w:t>
                  </w:r>
                </w:p>
              </w:tc>
              <w:tc>
                <w:tcPr>
                  <w:tcW w:w="104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5</w:t>
                  </w:r>
                </w:p>
              </w:tc>
              <w:tc>
                <w:tcPr>
                  <w:tcW w:w="10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6</w:t>
                  </w:r>
                </w:p>
              </w:tc>
              <w:tc>
                <w:tcPr>
                  <w:tcW w:w="125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7</w:t>
                  </w:r>
                </w:p>
              </w:tc>
              <w:tc>
                <w:tcPr>
                  <w:tcW w:w="186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8</w:t>
                  </w:r>
                </w:p>
              </w:tc>
              <w:tc>
                <w:tcPr>
                  <w:tcW w:w="12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9</w:t>
                  </w:r>
                </w:p>
              </w:tc>
              <w:tc>
                <w:tcPr>
                  <w:tcW w:w="110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10</w:t>
                  </w:r>
                </w:p>
              </w:tc>
            </w:tr>
            <w:tr w:rsidR="003D4BD0" w:rsidRPr="003D4BD0" w:rsidTr="00825AD8">
              <w:trPr>
                <w:trHeight w:val="545"/>
              </w:trPr>
              <w:tc>
                <w:tcPr>
                  <w:tcW w:w="4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5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70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88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4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5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6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0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4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5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70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88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4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5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6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0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4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5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70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88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4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5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6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0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4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5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70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88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4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5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6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0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4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5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70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88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4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5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6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0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4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5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70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88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4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0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5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6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103"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Изготвил:</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                            /</w:t>
            </w:r>
          </w:p>
          <w:p w:rsidR="003D4BD0" w:rsidRPr="003D4BD0" w:rsidRDefault="003D4BD0" w:rsidP="003D4BD0">
            <w:pPr>
              <w:spacing w:after="0" w:line="293" w:lineRule="atLeast"/>
              <w:rPr>
                <w:rFonts w:ascii="Arial" w:eastAsia="Times New Roman" w:hAnsi="Arial" w:cs="Arial"/>
                <w:color w:val="333333"/>
                <w:sz w:val="16"/>
                <w:szCs w:val="16"/>
                <w:lang w:eastAsia="bg-BG"/>
              </w:rPr>
            </w:pPr>
            <w:r w:rsidRPr="003D4BD0">
              <w:rPr>
                <w:rFonts w:ascii="Times New Roman CYR" w:eastAsia="Times New Roman" w:hAnsi="Times New Roman CYR" w:cs="Times New Roman CYR"/>
                <w:color w:val="333333"/>
                <w:sz w:val="16"/>
                <w:szCs w:val="16"/>
                <w:lang w:eastAsia="bg-BG"/>
              </w:rPr>
              <w:br/>
            </w: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lastRenderedPageBreak/>
              <w:t xml:space="preserve">                                                                          Приложение № 9</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ВХОДЯЩ РЕГИСТЪР</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За получени оферти</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С предмет:……………………………………………………………………………………………..</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tbl>
            <w:tblPr>
              <w:tblW w:w="10605" w:type="dxa"/>
              <w:tblCellMar>
                <w:left w:w="0" w:type="dxa"/>
                <w:right w:w="0" w:type="dxa"/>
              </w:tblCellMar>
              <w:tblLook w:val="04A0" w:firstRow="1" w:lastRow="0" w:firstColumn="1" w:lastColumn="0" w:noHBand="0" w:noVBand="1"/>
            </w:tblPr>
            <w:tblGrid>
              <w:gridCol w:w="574"/>
              <w:gridCol w:w="1378"/>
              <w:gridCol w:w="1844"/>
              <w:gridCol w:w="1702"/>
              <w:gridCol w:w="1277"/>
              <w:gridCol w:w="1276"/>
              <w:gridCol w:w="1277"/>
              <w:gridCol w:w="1277"/>
            </w:tblGrid>
            <w:tr w:rsidR="003D4BD0" w:rsidRPr="003D4BD0" w:rsidTr="00825AD8">
              <w:tc>
                <w:tcPr>
                  <w:tcW w:w="57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333333"/>
                      <w:sz w:val="16"/>
                      <w:szCs w:val="16"/>
                      <w:lang w:eastAsia="bg-BG"/>
                    </w:rPr>
                    <w:t> </w:t>
                  </w:r>
                  <w:r w:rsidRPr="003D4BD0">
                    <w:rPr>
                      <w:rFonts w:ascii="Times New Roman CYR" w:eastAsia="Times New Roman" w:hAnsi="Times New Roman CYR" w:cs="Times New Roman CYR"/>
                      <w:color w:val="000000"/>
                      <w:sz w:val="16"/>
                      <w:szCs w:val="16"/>
                      <w:lang w:eastAsia="bg-BG"/>
                    </w:rPr>
                    <w:t>№ по ред</w:t>
                  </w:r>
                </w:p>
              </w:tc>
              <w:tc>
                <w:tcPr>
                  <w:tcW w:w="137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Входящ номер на офертата</w:t>
                  </w:r>
                </w:p>
              </w:tc>
              <w:tc>
                <w:tcPr>
                  <w:tcW w:w="184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Наименование на юридическото лице или обединение</w:t>
                  </w:r>
                </w:p>
              </w:tc>
              <w:tc>
                <w:tcPr>
                  <w:tcW w:w="170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Точен адрес</w:t>
                  </w:r>
                </w:p>
              </w:tc>
              <w:tc>
                <w:tcPr>
                  <w:tcW w:w="127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Телефон</w:t>
                  </w:r>
                </w:p>
              </w:tc>
              <w:tc>
                <w:tcPr>
                  <w:tcW w:w="127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right="218"/>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Факс или електронен адрес</w:t>
                  </w:r>
                </w:p>
              </w:tc>
              <w:tc>
                <w:tcPr>
                  <w:tcW w:w="127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Дата и час на предоставянето на офертата</w:t>
                  </w:r>
                </w:p>
              </w:tc>
              <w:tc>
                <w:tcPr>
                  <w:tcW w:w="127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Подпис на лицето, предоставило офертата</w:t>
                  </w:r>
                </w:p>
              </w:tc>
            </w:tr>
            <w:tr w:rsidR="003D4BD0" w:rsidRPr="003D4BD0" w:rsidTr="00825AD8">
              <w:tc>
                <w:tcPr>
                  <w:tcW w:w="5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1</w:t>
                  </w:r>
                </w:p>
              </w:tc>
              <w:tc>
                <w:tcPr>
                  <w:tcW w:w="137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2</w:t>
                  </w:r>
                </w:p>
              </w:tc>
              <w:tc>
                <w:tcPr>
                  <w:tcW w:w="18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3</w:t>
                  </w:r>
                </w:p>
              </w:tc>
              <w:tc>
                <w:tcPr>
                  <w:tcW w:w="170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4</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5</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6</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7</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8</w:t>
                  </w:r>
                </w:p>
              </w:tc>
            </w:tr>
            <w:tr w:rsidR="003D4BD0" w:rsidRPr="003D4BD0" w:rsidTr="00825AD8">
              <w:trPr>
                <w:trHeight w:val="545"/>
              </w:trPr>
              <w:tc>
                <w:tcPr>
                  <w:tcW w:w="5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37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70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5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37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70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5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37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70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5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37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70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5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37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70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r w:rsidR="003D4BD0" w:rsidRPr="003D4BD0" w:rsidTr="00825AD8">
              <w:trPr>
                <w:trHeight w:val="502"/>
              </w:trPr>
              <w:tc>
                <w:tcPr>
                  <w:tcW w:w="5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37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84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702"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c>
                <w:tcPr>
                  <w:tcW w:w="127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after="0" w:line="240" w:lineRule="auto"/>
              <w:ind w:left="7440"/>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Изготвил:.............................................</w:t>
            </w:r>
          </w:p>
          <w:p w:rsidR="003D4BD0" w:rsidRPr="003D4BD0" w:rsidRDefault="003D4BD0" w:rsidP="003D4BD0">
            <w:pPr>
              <w:shd w:val="clear" w:color="auto" w:fill="FFFFFF"/>
              <w:spacing w:after="0" w:line="240" w:lineRule="auto"/>
              <w:ind w:left="7440"/>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after="0" w:line="240" w:lineRule="auto"/>
              <w:ind w:left="7440"/>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                  /</w:t>
            </w:r>
          </w:p>
          <w:p w:rsidR="003D4BD0" w:rsidRPr="003D4BD0" w:rsidRDefault="003D4BD0" w:rsidP="003D4BD0">
            <w:pPr>
              <w:spacing w:after="0" w:line="293" w:lineRule="atLeast"/>
              <w:rPr>
                <w:rFonts w:ascii="Arial" w:eastAsia="Times New Roman" w:hAnsi="Arial" w:cs="Arial"/>
                <w:color w:val="333333"/>
                <w:sz w:val="16"/>
                <w:szCs w:val="16"/>
                <w:lang w:eastAsia="bg-BG"/>
              </w:rPr>
            </w:pPr>
            <w:r w:rsidRPr="003D4BD0">
              <w:rPr>
                <w:rFonts w:ascii="Times New Roman CYR" w:eastAsia="Times New Roman" w:hAnsi="Times New Roman CYR" w:cs="Times New Roman CYR"/>
                <w:color w:val="333333"/>
                <w:sz w:val="16"/>
                <w:szCs w:val="16"/>
                <w:lang w:eastAsia="bg-BG"/>
              </w:rPr>
              <w:br/>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lastRenderedPageBreak/>
              <w:t xml:space="preserve">                                           Приложение № 10</w:t>
            </w:r>
          </w:p>
          <w:p w:rsidR="003D4BD0" w:rsidRPr="003D4BD0" w:rsidRDefault="003D4BD0" w:rsidP="003D4BD0">
            <w:pPr>
              <w:shd w:val="clear" w:color="auto" w:fill="FFFFFF"/>
              <w:spacing w:before="225" w:after="0" w:line="240" w:lineRule="auto"/>
              <w:rPr>
                <w:rFonts w:ascii="Times New Roman CYR" w:eastAsia="Times New Roman" w:hAnsi="Times New Roman CYR" w:cs="Times New Roman CYR"/>
                <w:b/>
                <w:bCs/>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РЕГИСТЪР</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ЗА ДВИЖЕНИЕ НА ДОСИЕТО НА ОБЩЕСТВЕНА ПОРЪЧКА</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с предмет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открита на …………………………………………..</w:t>
            </w:r>
            <w:r w:rsidRPr="003D4BD0">
              <w:rPr>
                <w:rFonts w:ascii="Times New Roman CYR" w:eastAsia="Times New Roman" w:hAnsi="Times New Roman CYR" w:cs="Times New Roman CYR"/>
                <w:i/>
                <w:iCs/>
                <w:color w:val="333333"/>
                <w:sz w:val="16"/>
                <w:szCs w:val="16"/>
                <w:lang w:eastAsia="bg-BG"/>
              </w:rPr>
              <w:t>дата / година</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tbl>
            <w:tblPr>
              <w:tblW w:w="10740" w:type="dxa"/>
              <w:tblCellMar>
                <w:left w:w="0" w:type="dxa"/>
                <w:right w:w="0" w:type="dxa"/>
              </w:tblCellMar>
              <w:tblLook w:val="04A0" w:firstRow="1" w:lastRow="0" w:firstColumn="1" w:lastColumn="0" w:noHBand="0" w:noVBand="1"/>
            </w:tblPr>
            <w:tblGrid>
              <w:gridCol w:w="618"/>
              <w:gridCol w:w="1823"/>
              <w:gridCol w:w="689"/>
              <w:gridCol w:w="1088"/>
              <w:gridCol w:w="1667"/>
              <w:gridCol w:w="1542"/>
              <w:gridCol w:w="815"/>
              <w:gridCol w:w="1088"/>
              <w:gridCol w:w="1410"/>
            </w:tblGrid>
            <w:tr w:rsidR="003D4BD0" w:rsidRPr="003D4BD0" w:rsidTr="00825AD8">
              <w:trPr>
                <w:trHeight w:val="1370"/>
              </w:trPr>
              <w:tc>
                <w:tcPr>
                  <w:tcW w:w="6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по ред</w:t>
                  </w:r>
                </w:p>
              </w:tc>
              <w:tc>
                <w:tcPr>
                  <w:tcW w:w="18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Длъжност и име на лицето взело за ползване документацията</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Дата</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Подпис</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Подпис на лицето отговорно за съхранението на документацията</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Длъжност и име на лицето върнало документацията</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Дата</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Подпис</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Подпис на лицето отговорно за съхранението на документацията</w:t>
                  </w:r>
                </w:p>
              </w:tc>
            </w:tr>
            <w:tr w:rsidR="003D4BD0" w:rsidRPr="003D4BD0" w:rsidTr="00825AD8">
              <w:trPr>
                <w:trHeight w:val="301"/>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1</w:t>
                  </w:r>
                </w:p>
              </w:tc>
              <w:tc>
                <w:tcPr>
                  <w:tcW w:w="1877"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2</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4</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5</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6</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after="0" w:line="240" w:lineRule="auto"/>
                    <w:ind w:right="-115"/>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7</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color w:val="000000"/>
                      <w:sz w:val="16"/>
                      <w:szCs w:val="16"/>
                      <w:lang w:eastAsia="bg-BG"/>
                    </w:rPr>
                    <w:t>9</w:t>
                  </w:r>
                </w:p>
              </w:tc>
            </w:tr>
            <w:tr w:rsidR="003D4BD0" w:rsidRPr="003D4BD0" w:rsidTr="00825AD8">
              <w:trPr>
                <w:trHeight w:val="389"/>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877"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389"/>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877"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389"/>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877"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389"/>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877"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389"/>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877"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389"/>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877"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r w:rsidR="003D4BD0" w:rsidRPr="003D4BD0" w:rsidTr="00825AD8">
              <w:trPr>
                <w:trHeight w:val="389"/>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877"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000000"/>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pacing w:after="0" w:line="293" w:lineRule="atLeast"/>
              <w:rPr>
                <w:rFonts w:ascii="Arial" w:eastAsia="Times New Roman" w:hAnsi="Arial" w:cs="Arial"/>
                <w:color w:val="333333"/>
                <w:sz w:val="16"/>
                <w:szCs w:val="16"/>
                <w:lang w:eastAsia="bg-BG"/>
              </w:rPr>
            </w:pPr>
            <w:r w:rsidRPr="003D4BD0">
              <w:rPr>
                <w:rFonts w:ascii="Times New Roman CYR" w:eastAsia="Times New Roman" w:hAnsi="Times New Roman CYR" w:cs="Times New Roman CYR"/>
                <w:color w:val="333333"/>
                <w:sz w:val="16"/>
                <w:szCs w:val="16"/>
                <w:lang w:eastAsia="bg-BG"/>
              </w:rPr>
              <w:br/>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Приложение №11</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ПУБЛИЧЕН РЕГИСТЪР</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За възлагане на обществени поръчки</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в ЦДГ „Калина” гр. Дупница</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tbl>
            <w:tblPr>
              <w:tblW w:w="10605" w:type="dxa"/>
              <w:tblCellMar>
                <w:left w:w="0" w:type="dxa"/>
                <w:right w:w="0" w:type="dxa"/>
              </w:tblCellMar>
              <w:tblLook w:val="04A0" w:firstRow="1" w:lastRow="0" w:firstColumn="1" w:lastColumn="0" w:noHBand="0" w:noVBand="1"/>
            </w:tblPr>
            <w:tblGrid>
              <w:gridCol w:w="840"/>
              <w:gridCol w:w="1360"/>
              <w:gridCol w:w="1261"/>
              <w:gridCol w:w="1360"/>
              <w:gridCol w:w="1271"/>
              <w:gridCol w:w="1331"/>
              <w:gridCol w:w="1236"/>
              <w:gridCol w:w="996"/>
              <w:gridCol w:w="950"/>
            </w:tblGrid>
            <w:tr w:rsidR="003D4BD0" w:rsidRPr="003D4BD0" w:rsidTr="00825AD8">
              <w:trPr>
                <w:trHeight w:val="2575"/>
              </w:trPr>
              <w:tc>
                <w:tcPr>
                  <w:tcW w:w="67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13" w:right="113"/>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Номер</w:t>
                  </w:r>
                </w:p>
              </w:tc>
              <w:tc>
                <w:tcPr>
                  <w:tcW w:w="141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13" w:right="113"/>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Поръчител</w:t>
                  </w:r>
                </w:p>
              </w:tc>
              <w:tc>
                <w:tcPr>
                  <w:tcW w:w="141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Предмет</w:t>
                  </w:r>
                </w:p>
              </w:tc>
              <w:tc>
                <w:tcPr>
                  <w:tcW w:w="141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Срок за получаване на документация</w:t>
                  </w:r>
                </w:p>
              </w:tc>
              <w:tc>
                <w:tcPr>
                  <w:tcW w:w="141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Срок за подаване на оферти</w:t>
                  </w:r>
                </w:p>
              </w:tc>
              <w:tc>
                <w:tcPr>
                  <w:tcW w:w="141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Дата и място на процедурата</w:t>
                  </w:r>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right="502"/>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Лице за контакт</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Фирма изпълнител</w:t>
                  </w:r>
                </w:p>
              </w:tc>
              <w:tc>
                <w:tcPr>
                  <w:tcW w:w="9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b/>
                      <w:bCs/>
                      <w:sz w:val="16"/>
                      <w:szCs w:val="16"/>
                      <w:lang w:eastAsia="bg-BG"/>
                    </w:rPr>
                    <w:t>Сключен договор</w:t>
                  </w:r>
                </w:p>
              </w:tc>
            </w:tr>
            <w:tr w:rsidR="003D4BD0" w:rsidRPr="003D4BD0" w:rsidTr="00825AD8">
              <w:tc>
                <w:tcPr>
                  <w:tcW w:w="67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1</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2</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3</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4</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5</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6</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7</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8</w:t>
                  </w:r>
                </w:p>
              </w:tc>
              <w:tc>
                <w:tcPr>
                  <w:tcW w:w="99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9</w:t>
                  </w:r>
                </w:p>
              </w:tc>
            </w:tr>
            <w:tr w:rsidR="003D4BD0" w:rsidRPr="003D4BD0" w:rsidTr="00825AD8">
              <w:tc>
                <w:tcPr>
                  <w:tcW w:w="67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c>
                <w:tcPr>
                  <w:tcW w:w="67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c>
                <w:tcPr>
                  <w:tcW w:w="67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c>
                <w:tcPr>
                  <w:tcW w:w="67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after="0" w:line="240" w:lineRule="auto"/>
              <w:ind w:left="11040" w:hanging="5640"/>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Изготвил:................................................................</w:t>
            </w:r>
          </w:p>
          <w:p w:rsidR="003D4BD0" w:rsidRPr="003D4BD0" w:rsidRDefault="003D4BD0" w:rsidP="003D4BD0">
            <w:pPr>
              <w:spacing w:after="0" w:line="293" w:lineRule="atLeast"/>
              <w:rPr>
                <w:rFonts w:ascii="Arial" w:eastAsia="Times New Roman" w:hAnsi="Arial" w:cs="Arial"/>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br/>
            </w: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CYR" w:eastAsia="Times New Roman" w:hAnsi="Times New Roman CYR" w:cs="Times New Roman CYR"/>
                <w:b/>
                <w:bCs/>
                <w:color w:val="333333"/>
                <w:sz w:val="16"/>
                <w:szCs w:val="16"/>
                <w:lang w:eastAsia="bg-BG"/>
              </w:rPr>
            </w:pPr>
          </w:p>
          <w:p w:rsidR="003D4BD0" w:rsidRPr="003D4BD0" w:rsidRDefault="003D4BD0" w:rsidP="003D4BD0">
            <w:pPr>
              <w:shd w:val="clear" w:color="auto" w:fill="FFFFFF"/>
              <w:spacing w:before="225" w:after="0" w:line="240" w:lineRule="auto"/>
              <w:jc w:val="right"/>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Приложение №12</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ПРИСЪСТВЕН ЛИСТ</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за присъствие на участници в процедура ………….</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tbl>
            <w:tblPr>
              <w:tblW w:w="10680" w:type="dxa"/>
              <w:tblCellMar>
                <w:left w:w="0" w:type="dxa"/>
                <w:right w:w="0" w:type="dxa"/>
              </w:tblCellMar>
              <w:tblLook w:val="04A0" w:firstRow="1" w:lastRow="0" w:firstColumn="1" w:lastColumn="0" w:noHBand="0" w:noVBand="1"/>
            </w:tblPr>
            <w:tblGrid>
              <w:gridCol w:w="832"/>
              <w:gridCol w:w="1774"/>
              <w:gridCol w:w="1700"/>
              <w:gridCol w:w="1700"/>
              <w:gridCol w:w="1700"/>
              <w:gridCol w:w="1275"/>
              <w:gridCol w:w="1699"/>
            </w:tblGrid>
            <w:tr w:rsidR="003D4BD0" w:rsidRPr="003D4BD0" w:rsidTr="00825AD8">
              <w:tc>
                <w:tcPr>
                  <w:tcW w:w="832"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color w:val="333333"/>
                      <w:sz w:val="16"/>
                      <w:szCs w:val="16"/>
                      <w:lang w:eastAsia="bg-BG"/>
                    </w:rPr>
                    <w:t> </w:t>
                  </w:r>
                  <w:r w:rsidRPr="003D4BD0">
                    <w:rPr>
                      <w:rFonts w:ascii="Times New Roman CYR" w:eastAsia="Times New Roman" w:hAnsi="Times New Roman CYR" w:cs="Times New Roman CYR"/>
                      <w:sz w:val="16"/>
                      <w:szCs w:val="16"/>
                      <w:lang w:eastAsia="bg-BG"/>
                    </w:rPr>
                    <w:t>№.</w:t>
                  </w:r>
                </w:p>
              </w:tc>
              <w:tc>
                <w:tcPr>
                  <w:tcW w:w="177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ТРИ ИМЕНА</w:t>
                  </w:r>
                </w:p>
              </w:tc>
              <w:tc>
                <w:tcPr>
                  <w:tcW w:w="170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ФИРМА</w:t>
                  </w:r>
                </w:p>
              </w:tc>
              <w:tc>
                <w:tcPr>
                  <w:tcW w:w="170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ДЛЪЖНОСТ</w:t>
                  </w:r>
                </w:p>
              </w:tc>
              <w:tc>
                <w:tcPr>
                  <w:tcW w:w="170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ТЕЛЕФОН</w:t>
                  </w:r>
                </w:p>
              </w:tc>
              <w:tc>
                <w:tcPr>
                  <w:tcW w:w="1275"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ФАКС/</w:t>
                  </w:r>
                </w:p>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Е-МAIL</w:t>
                  </w:r>
                </w:p>
              </w:tc>
              <w:tc>
                <w:tcPr>
                  <w:tcW w:w="169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ПОДПИС</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after="0" w:line="240" w:lineRule="auto"/>
                    <w:ind w:right="-28"/>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right="-28"/>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r w:rsidR="003D4BD0" w:rsidRPr="003D4BD0" w:rsidTr="00825AD8">
              <w:trPr>
                <w:trHeight w:val="560"/>
              </w:trPr>
              <w:tc>
                <w:tcPr>
                  <w:tcW w:w="83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after="0" w:line="240" w:lineRule="auto"/>
                    <w:ind w:left="-120" w:firstLine="120"/>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74"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700"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275" w:type="dxa"/>
                  <w:tcBorders>
                    <w:top w:val="nil"/>
                    <w:left w:val="nil"/>
                    <w:bottom w:val="single" w:sz="8" w:space="0" w:color="auto"/>
                    <w:right w:val="single" w:sz="8" w:space="0" w:color="auto"/>
                  </w:tcBorders>
                  <w:tcMar>
                    <w:top w:w="0" w:type="dxa"/>
                    <w:left w:w="70" w:type="dxa"/>
                    <w:bottom w:w="0" w:type="dxa"/>
                    <w:right w:w="70" w:type="dxa"/>
                  </w:tcMa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c>
                <w:tcPr>
                  <w:tcW w:w="1699" w:type="dxa"/>
                  <w:tcBorders>
                    <w:top w:val="nil"/>
                    <w:left w:val="nil"/>
                    <w:bottom w:val="single" w:sz="8" w:space="0" w:color="auto"/>
                    <w:right w:val="single" w:sz="8" w:space="0" w:color="auto"/>
                  </w:tcBorders>
                  <w:tcMar>
                    <w:top w:w="0" w:type="dxa"/>
                    <w:left w:w="70" w:type="dxa"/>
                    <w:bottom w:w="0" w:type="dxa"/>
                    <w:right w:w="70" w:type="dxa"/>
                  </w:tcMar>
                  <w:vAlign w:val="center"/>
                </w:tcPr>
                <w:p w:rsidR="003D4BD0" w:rsidRPr="003D4BD0" w:rsidRDefault="003D4BD0" w:rsidP="003D4BD0">
                  <w:pPr>
                    <w:shd w:val="clear" w:color="auto" w:fill="FFFFFF"/>
                    <w:spacing w:before="225" w:after="0" w:line="240" w:lineRule="auto"/>
                    <w:jc w:val="center"/>
                    <w:rPr>
                      <w:rFonts w:ascii="Times New Roman" w:eastAsia="Times New Roman" w:hAnsi="Times New Roman" w:cs="Times New Roman"/>
                      <w:sz w:val="16"/>
                      <w:szCs w:val="16"/>
                      <w:lang w:eastAsia="bg-BG"/>
                    </w:rPr>
                  </w:pPr>
                  <w:r w:rsidRPr="003D4BD0">
                    <w:rPr>
                      <w:rFonts w:ascii="Times New Roman CYR" w:eastAsia="Times New Roman" w:hAnsi="Times New Roman CYR" w:cs="Times New Roman CYR"/>
                      <w:sz w:val="16"/>
                      <w:szCs w:val="16"/>
                      <w:lang w:eastAsia="bg-BG"/>
                    </w:rPr>
                    <w:t> </w:t>
                  </w:r>
                </w:p>
              </w:tc>
            </w:tr>
          </w:tbl>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color w:val="333333"/>
                <w:sz w:val="16"/>
                <w:szCs w:val="16"/>
                <w:lang w:eastAsia="bg-BG"/>
              </w:rPr>
              <w:t> </w:t>
            </w:r>
          </w:p>
          <w:p w:rsidR="003D4BD0" w:rsidRPr="003D4BD0" w:rsidRDefault="003D4BD0" w:rsidP="003D4BD0">
            <w:pPr>
              <w:shd w:val="clear" w:color="auto" w:fill="FFFFFF"/>
              <w:spacing w:before="225" w:after="0" w:line="240" w:lineRule="auto"/>
              <w:rPr>
                <w:rFonts w:ascii="Times New Roman" w:eastAsia="Times New Roman" w:hAnsi="Times New Roman" w:cs="Times New Roman"/>
                <w:color w:val="333333"/>
                <w:sz w:val="16"/>
                <w:szCs w:val="16"/>
                <w:lang w:eastAsia="bg-BG"/>
              </w:rPr>
            </w:pPr>
            <w:r w:rsidRPr="003D4BD0">
              <w:rPr>
                <w:rFonts w:ascii="Times New Roman CYR" w:eastAsia="Times New Roman" w:hAnsi="Times New Roman CYR" w:cs="Times New Roman CYR"/>
                <w:b/>
                <w:bCs/>
                <w:color w:val="333333"/>
                <w:sz w:val="16"/>
                <w:szCs w:val="16"/>
                <w:lang w:eastAsia="bg-BG"/>
              </w:rPr>
              <w:t> </w:t>
            </w:r>
          </w:p>
          <w:p w:rsidR="003D4BD0" w:rsidRPr="00806490" w:rsidRDefault="003D4BD0" w:rsidP="00806490">
            <w:pPr>
              <w:spacing w:before="225" w:after="0" w:line="240" w:lineRule="auto"/>
              <w:rPr>
                <w:rFonts w:ascii="Times New Roman" w:eastAsia="Times New Roman" w:hAnsi="Times New Roman" w:cs="Times New Roman"/>
                <w:color w:val="333333"/>
                <w:sz w:val="16"/>
                <w:szCs w:val="16"/>
                <w:lang w:val="en-US" w:eastAsia="bg-BG"/>
              </w:rPr>
            </w:pPr>
            <w:r w:rsidRPr="003D4BD0">
              <w:rPr>
                <w:rFonts w:ascii="Times New Roman CYR" w:eastAsia="Times New Roman" w:hAnsi="Times New Roman CYR" w:cs="Times New Roman CYR"/>
                <w:color w:val="333333"/>
                <w:sz w:val="16"/>
                <w:szCs w:val="16"/>
                <w:lang w:eastAsia="bg-BG"/>
              </w:rPr>
              <w:t> </w:t>
            </w:r>
            <w:bookmarkStart w:id="0" w:name="_GoBack"/>
            <w:bookmarkEnd w:id="0"/>
          </w:p>
          <w:p w:rsidR="003D4BD0" w:rsidRPr="003D4BD0" w:rsidRDefault="003D4BD0" w:rsidP="003D4BD0">
            <w:pPr>
              <w:spacing w:before="225" w:after="225" w:line="293" w:lineRule="atLeast"/>
              <w:rPr>
                <w:rFonts w:ascii="Times New Roman" w:eastAsia="Times New Roman" w:hAnsi="Times New Roman" w:cs="Times New Roman"/>
                <w:color w:val="333333"/>
                <w:sz w:val="16"/>
                <w:szCs w:val="16"/>
                <w:lang w:eastAsia="bg-BG"/>
              </w:rPr>
            </w:pPr>
            <w:r w:rsidRPr="003D4BD0">
              <w:rPr>
                <w:rFonts w:ascii="Times New Roman" w:eastAsia="Times New Roman" w:hAnsi="Times New Roman" w:cs="Times New Roman"/>
                <w:color w:val="333333"/>
                <w:sz w:val="16"/>
                <w:szCs w:val="16"/>
                <w:lang w:eastAsia="bg-BG"/>
              </w:rPr>
              <w:t> </w:t>
            </w:r>
          </w:p>
          <w:p w:rsidR="003D4BD0" w:rsidRPr="003D4BD0" w:rsidRDefault="003D4BD0" w:rsidP="003D4BD0">
            <w:pPr>
              <w:spacing w:before="225" w:after="225" w:line="293" w:lineRule="atLeast"/>
              <w:rPr>
                <w:rFonts w:ascii="Times New Roman" w:eastAsia="Times New Roman" w:hAnsi="Times New Roman" w:cs="Times New Roman"/>
                <w:color w:val="333333"/>
                <w:sz w:val="16"/>
                <w:szCs w:val="16"/>
                <w:lang w:eastAsia="bg-BG"/>
              </w:rPr>
            </w:pPr>
            <w:r w:rsidRPr="003D4BD0">
              <w:rPr>
                <w:rFonts w:ascii="Times New Roman" w:eastAsia="Times New Roman" w:hAnsi="Times New Roman" w:cs="Times New Roman"/>
                <w:color w:val="333333"/>
                <w:sz w:val="16"/>
                <w:szCs w:val="16"/>
                <w:lang w:eastAsia="bg-BG"/>
              </w:rPr>
              <w:t> </w:t>
            </w:r>
          </w:p>
          <w:p w:rsidR="003D4BD0" w:rsidRPr="003D4BD0" w:rsidRDefault="003D4BD0" w:rsidP="003D4BD0">
            <w:pPr>
              <w:spacing w:before="225" w:after="225" w:line="293" w:lineRule="atLeast"/>
              <w:rPr>
                <w:rFonts w:ascii="Times New Roman" w:eastAsia="Times New Roman" w:hAnsi="Times New Roman" w:cs="Times New Roman"/>
                <w:color w:val="333333"/>
                <w:sz w:val="16"/>
                <w:szCs w:val="16"/>
                <w:lang w:eastAsia="bg-BG"/>
              </w:rPr>
            </w:pPr>
            <w:r w:rsidRPr="003D4BD0">
              <w:rPr>
                <w:rFonts w:ascii="Times New Roman" w:eastAsia="Times New Roman" w:hAnsi="Times New Roman" w:cs="Times New Roman"/>
                <w:color w:val="333333"/>
                <w:sz w:val="16"/>
                <w:szCs w:val="16"/>
                <w:lang w:eastAsia="bg-BG"/>
              </w:rPr>
              <w:t> </w:t>
            </w:r>
          </w:p>
        </w:tc>
      </w:tr>
    </w:tbl>
    <w:p w:rsidR="003D4BD0" w:rsidRPr="00806490" w:rsidRDefault="003D4BD0" w:rsidP="00806490">
      <w:pPr>
        <w:rPr>
          <w:rFonts w:ascii="Calibri" w:eastAsia="Times New Roman" w:hAnsi="Calibri" w:cs="Times New Roman"/>
          <w:lang w:val="en-US"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3D4BD0" w:rsidRPr="003D4BD0" w:rsidRDefault="003D4BD0" w:rsidP="003D4BD0">
      <w:pPr>
        <w:tabs>
          <w:tab w:val="left" w:pos="3293"/>
        </w:tabs>
        <w:rPr>
          <w:rFonts w:ascii="Calibri" w:eastAsia="Times New Roman" w:hAnsi="Calibri" w:cs="Times New Roman"/>
          <w:lang w:eastAsia="bg-BG"/>
        </w:rPr>
      </w:pPr>
    </w:p>
    <w:p w:rsidR="008552A1" w:rsidRDefault="008552A1"/>
    <w:sectPr w:rsidR="008552A1" w:rsidSect="003035A4">
      <w:headerReference w:type="default" r:id="rId8"/>
      <w:footerReference w:type="default" r:id="rId9"/>
      <w:headerReference w:type="first" r:id="rId10"/>
      <w:pgSz w:w="11906" w:h="16838"/>
      <w:pgMar w:top="1105" w:right="1133" w:bottom="993" w:left="1418"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134" w:rsidRDefault="00E13134">
      <w:pPr>
        <w:spacing w:after="0" w:line="240" w:lineRule="auto"/>
      </w:pPr>
      <w:r>
        <w:separator/>
      </w:r>
    </w:p>
  </w:endnote>
  <w:endnote w:type="continuationSeparator" w:id="0">
    <w:p w:rsidR="00E13134" w:rsidRDefault="00E13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2C7" w:rsidRPr="003035A4" w:rsidRDefault="003D4BD0" w:rsidP="003035A4">
    <w:pPr>
      <w:pStyle w:val="ac"/>
      <w:pBdr>
        <w:top w:val="single" w:sz="4" w:space="1" w:color="auto"/>
      </w:pBdr>
      <w:tabs>
        <w:tab w:val="clear" w:pos="4536"/>
        <w:tab w:val="clear" w:pos="9072"/>
        <w:tab w:val="left" w:pos="2691"/>
      </w:tabs>
      <w:jc w:val="center"/>
      <w:rPr>
        <w:rFonts w:ascii="Times New Roman" w:hAnsi="Times New Roman"/>
      </w:rPr>
    </w:pPr>
    <w:r w:rsidRPr="003035A4">
      <w:rPr>
        <w:rFonts w:ascii="Times New Roman" w:hAnsi="Times New Roman"/>
      </w:rPr>
      <w:t>Вътрешните пра</w:t>
    </w:r>
    <w:r w:rsidR="00FB7C4C">
      <w:rPr>
        <w:rFonts w:ascii="Times New Roman" w:hAnsi="Times New Roman"/>
      </w:rPr>
      <w:t>вила са утвърдени със Заповед №</w:t>
    </w:r>
    <w:r w:rsidR="00FB7C4C">
      <w:rPr>
        <w:rFonts w:ascii="Times New Roman" w:hAnsi="Times New Roman"/>
        <w:lang w:val="en-US"/>
      </w:rPr>
      <w:t xml:space="preserve"> 259 </w:t>
    </w:r>
    <w:r>
      <w:rPr>
        <w:rFonts w:ascii="Times New Roman" w:hAnsi="Times New Roman"/>
      </w:rPr>
      <w:t xml:space="preserve">от </w:t>
    </w:r>
    <w:r w:rsidR="00FB7C4C">
      <w:rPr>
        <w:rFonts w:ascii="Times New Roman" w:hAnsi="Times New Roman"/>
        <w:lang w:val="en-US"/>
      </w:rPr>
      <w:t>14</w:t>
    </w:r>
    <w:r w:rsidR="00FB7C4C">
      <w:rPr>
        <w:rFonts w:ascii="Times New Roman" w:hAnsi="Times New Roman"/>
      </w:rPr>
      <w:t>.</w:t>
    </w:r>
    <w:r>
      <w:rPr>
        <w:rFonts w:ascii="Times New Roman" w:hAnsi="Times New Roman"/>
      </w:rPr>
      <w:t>0</w:t>
    </w:r>
    <w:r w:rsidR="00FB7C4C">
      <w:rPr>
        <w:rFonts w:ascii="Times New Roman" w:hAnsi="Times New Roman"/>
      </w:rPr>
      <w:t>4</w:t>
    </w:r>
    <w:r>
      <w:rPr>
        <w:rFonts w:ascii="Times New Roman" w:hAnsi="Times New Roman"/>
      </w:rPr>
      <w:t xml:space="preserve">.2015 год. </w:t>
    </w:r>
    <w:r w:rsidRPr="003035A4">
      <w:rPr>
        <w:rFonts w:ascii="Times New Roman" w:hAnsi="Times New Roman"/>
      </w:rPr>
      <w:t>на Директора</w:t>
    </w:r>
    <w:r>
      <w:rPr>
        <w:rFonts w:ascii="Times New Roman" w:hAnsi="Times New Roman"/>
      </w:rPr>
      <w:t xml:space="preserve"> на ЦДГ ”Калина”, гр.Дупница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134" w:rsidRDefault="00E13134">
      <w:pPr>
        <w:spacing w:after="0" w:line="240" w:lineRule="auto"/>
      </w:pPr>
      <w:r>
        <w:separator/>
      </w:r>
    </w:p>
  </w:footnote>
  <w:footnote w:type="continuationSeparator" w:id="0">
    <w:p w:rsidR="00E13134" w:rsidRDefault="00E131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2C7" w:rsidRPr="003035A4" w:rsidRDefault="003D4BD0" w:rsidP="003035A4">
    <w:pPr>
      <w:pStyle w:val="aa"/>
      <w:jc w:val="center"/>
      <w:rPr>
        <w:rFonts w:ascii="Times New Roman" w:hAnsi="Times New Roman"/>
        <w:b/>
        <w:sz w:val="32"/>
        <w:szCs w:val="32"/>
        <w:u w:val="single"/>
      </w:rPr>
    </w:pPr>
    <w:r>
      <w:rPr>
        <w:rFonts w:ascii="Times New Roman" w:hAnsi="Times New Roman"/>
        <w:b/>
        <w:sz w:val="32"/>
        <w:szCs w:val="32"/>
        <w:u w:val="single"/>
      </w:rPr>
      <w:t>ЦДГ „КАЛИНА”-ГР. ДУПНИЦА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2C7" w:rsidRPr="001C5279" w:rsidRDefault="003D4BD0" w:rsidP="001C5279">
    <w:pPr>
      <w:pStyle w:val="aa"/>
      <w:rPr>
        <w:rFonts w:ascii="Times New Roman" w:hAnsi="Times New Roman"/>
        <w:sz w:val="36"/>
        <w:szCs w:val="36"/>
      </w:rPr>
    </w:pPr>
    <w:r>
      <w:rPr>
        <w:rFonts w:ascii="Times New Roman" w:hAnsi="Times New Roman"/>
        <w:sz w:val="36"/>
        <w:szCs w:val="36"/>
      </w:rPr>
      <w:tab/>
      <w:t>ЦДГ  „ КАЛИНА” – ГР. ДУПНИЦА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82F2E"/>
    <w:multiLevelType w:val="hybridMultilevel"/>
    <w:tmpl w:val="7032AAF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22B52F31"/>
    <w:multiLevelType w:val="hybridMultilevel"/>
    <w:tmpl w:val="4FE208D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30716F4"/>
    <w:multiLevelType w:val="hybridMultilevel"/>
    <w:tmpl w:val="AC3CFD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1CC"/>
    <w:rsid w:val="003631CC"/>
    <w:rsid w:val="003D4BD0"/>
    <w:rsid w:val="007E0B39"/>
    <w:rsid w:val="00806490"/>
    <w:rsid w:val="008552A1"/>
    <w:rsid w:val="00CF4E0F"/>
    <w:rsid w:val="00DB044D"/>
    <w:rsid w:val="00E13134"/>
    <w:rsid w:val="00FB7C4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3D4BD0"/>
  </w:style>
  <w:style w:type="paragraph" w:customStyle="1" w:styleId="default">
    <w:name w:val="default"/>
    <w:basedOn w:val="a"/>
    <w:rsid w:val="003D4BD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3">
    <w:name w:val="Strong"/>
    <w:uiPriority w:val="22"/>
    <w:qFormat/>
    <w:rsid w:val="003D4BD0"/>
    <w:rPr>
      <w:b/>
      <w:bCs/>
    </w:rPr>
  </w:style>
  <w:style w:type="character" w:customStyle="1" w:styleId="apple-converted-space">
    <w:name w:val="apple-converted-space"/>
    <w:basedOn w:val="a0"/>
    <w:rsid w:val="003D4BD0"/>
  </w:style>
  <w:style w:type="paragraph" w:styleId="a4">
    <w:name w:val="Normal (Web)"/>
    <w:basedOn w:val="a"/>
    <w:uiPriority w:val="99"/>
    <w:semiHidden/>
    <w:unhideWhenUsed/>
    <w:rsid w:val="003D4BD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5">
    <w:name w:val="Emphasis"/>
    <w:uiPriority w:val="20"/>
    <w:qFormat/>
    <w:rsid w:val="003D4BD0"/>
    <w:rPr>
      <w:i/>
      <w:iCs/>
    </w:rPr>
  </w:style>
  <w:style w:type="paragraph" w:styleId="a6">
    <w:name w:val="Plain Text"/>
    <w:basedOn w:val="a"/>
    <w:link w:val="a7"/>
    <w:uiPriority w:val="99"/>
    <w:semiHidden/>
    <w:unhideWhenUsed/>
    <w:rsid w:val="003D4BD0"/>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7">
    <w:name w:val="Обикновен текст Знак"/>
    <w:basedOn w:val="a0"/>
    <w:link w:val="a6"/>
    <w:uiPriority w:val="99"/>
    <w:semiHidden/>
    <w:rsid w:val="003D4BD0"/>
    <w:rPr>
      <w:rFonts w:ascii="Times New Roman" w:eastAsia="Times New Roman" w:hAnsi="Times New Roman" w:cs="Times New Roman"/>
      <w:sz w:val="24"/>
      <w:szCs w:val="24"/>
      <w:lang w:val="x-none" w:eastAsia="x-none"/>
    </w:rPr>
  </w:style>
  <w:style w:type="character" w:customStyle="1" w:styleId="articleseparator">
    <w:name w:val="article_separator"/>
    <w:basedOn w:val="a0"/>
    <w:rsid w:val="003D4BD0"/>
  </w:style>
  <w:style w:type="paragraph" w:styleId="a8">
    <w:name w:val="Balloon Text"/>
    <w:basedOn w:val="a"/>
    <w:link w:val="a9"/>
    <w:uiPriority w:val="99"/>
    <w:semiHidden/>
    <w:unhideWhenUsed/>
    <w:rsid w:val="003D4BD0"/>
    <w:pPr>
      <w:spacing w:after="0" w:line="240" w:lineRule="auto"/>
    </w:pPr>
    <w:rPr>
      <w:rFonts w:ascii="Times New Roman" w:eastAsia="Times New Roman" w:hAnsi="Times New Roman" w:cs="Times New Roman"/>
      <w:sz w:val="20"/>
      <w:szCs w:val="16"/>
      <w:lang w:val="x-none" w:eastAsia="x-none"/>
    </w:rPr>
  </w:style>
  <w:style w:type="character" w:customStyle="1" w:styleId="a9">
    <w:name w:val="Изнесен текст Знак"/>
    <w:basedOn w:val="a0"/>
    <w:link w:val="a8"/>
    <w:uiPriority w:val="99"/>
    <w:semiHidden/>
    <w:rsid w:val="003D4BD0"/>
    <w:rPr>
      <w:rFonts w:ascii="Times New Roman" w:eastAsia="Times New Roman" w:hAnsi="Times New Roman" w:cs="Times New Roman"/>
      <w:sz w:val="20"/>
      <w:szCs w:val="16"/>
      <w:lang w:val="x-none" w:eastAsia="x-none"/>
    </w:rPr>
  </w:style>
  <w:style w:type="paragraph" w:styleId="aa">
    <w:name w:val="header"/>
    <w:basedOn w:val="a"/>
    <w:link w:val="ab"/>
    <w:uiPriority w:val="99"/>
    <w:unhideWhenUsed/>
    <w:rsid w:val="003D4BD0"/>
    <w:pPr>
      <w:tabs>
        <w:tab w:val="center" w:pos="4536"/>
        <w:tab w:val="right" w:pos="9072"/>
      </w:tabs>
      <w:spacing w:after="0" w:line="240" w:lineRule="auto"/>
    </w:pPr>
    <w:rPr>
      <w:rFonts w:ascii="Calibri" w:eastAsia="Times New Roman" w:hAnsi="Calibri" w:cs="Times New Roman"/>
      <w:lang w:eastAsia="bg-BG"/>
    </w:rPr>
  </w:style>
  <w:style w:type="character" w:customStyle="1" w:styleId="ab">
    <w:name w:val="Горен колонтитул Знак"/>
    <w:basedOn w:val="a0"/>
    <w:link w:val="aa"/>
    <w:uiPriority w:val="99"/>
    <w:rsid w:val="003D4BD0"/>
    <w:rPr>
      <w:rFonts w:ascii="Calibri" w:eastAsia="Times New Roman" w:hAnsi="Calibri" w:cs="Times New Roman"/>
      <w:lang w:eastAsia="bg-BG"/>
    </w:rPr>
  </w:style>
  <w:style w:type="paragraph" w:styleId="ac">
    <w:name w:val="footer"/>
    <w:basedOn w:val="a"/>
    <w:link w:val="ad"/>
    <w:uiPriority w:val="99"/>
    <w:unhideWhenUsed/>
    <w:rsid w:val="003D4BD0"/>
    <w:pPr>
      <w:tabs>
        <w:tab w:val="center" w:pos="4536"/>
        <w:tab w:val="right" w:pos="9072"/>
      </w:tabs>
      <w:spacing w:after="0" w:line="240" w:lineRule="auto"/>
    </w:pPr>
    <w:rPr>
      <w:rFonts w:ascii="Calibri" w:eastAsia="Times New Roman" w:hAnsi="Calibri" w:cs="Times New Roman"/>
      <w:lang w:eastAsia="bg-BG"/>
    </w:rPr>
  </w:style>
  <w:style w:type="character" w:customStyle="1" w:styleId="ad">
    <w:name w:val="Долен колонтитул Знак"/>
    <w:basedOn w:val="a0"/>
    <w:link w:val="ac"/>
    <w:uiPriority w:val="99"/>
    <w:rsid w:val="003D4BD0"/>
    <w:rPr>
      <w:rFonts w:ascii="Calibri" w:eastAsia="Times New Roman" w:hAnsi="Calibri" w:cs="Times New Roman"/>
      <w:lang w:eastAsia="bg-BG"/>
    </w:rPr>
  </w:style>
  <w:style w:type="character" w:styleId="ae">
    <w:name w:val="annotation reference"/>
    <w:uiPriority w:val="99"/>
    <w:semiHidden/>
    <w:unhideWhenUsed/>
    <w:rsid w:val="003D4BD0"/>
    <w:rPr>
      <w:sz w:val="16"/>
      <w:szCs w:val="16"/>
    </w:rPr>
  </w:style>
  <w:style w:type="paragraph" w:styleId="af">
    <w:name w:val="annotation text"/>
    <w:basedOn w:val="a"/>
    <w:link w:val="af0"/>
    <w:uiPriority w:val="99"/>
    <w:semiHidden/>
    <w:unhideWhenUsed/>
    <w:rsid w:val="003D4BD0"/>
    <w:rPr>
      <w:rFonts w:ascii="Calibri" w:eastAsia="Times New Roman" w:hAnsi="Calibri" w:cs="Times New Roman"/>
      <w:sz w:val="20"/>
      <w:szCs w:val="20"/>
      <w:lang w:eastAsia="bg-BG"/>
    </w:rPr>
  </w:style>
  <w:style w:type="character" w:customStyle="1" w:styleId="af0">
    <w:name w:val="Текст на коментар Знак"/>
    <w:basedOn w:val="a0"/>
    <w:link w:val="af"/>
    <w:uiPriority w:val="99"/>
    <w:semiHidden/>
    <w:rsid w:val="003D4BD0"/>
    <w:rPr>
      <w:rFonts w:ascii="Calibri" w:eastAsia="Times New Roman" w:hAnsi="Calibri" w:cs="Times New Roman"/>
      <w:sz w:val="20"/>
      <w:szCs w:val="20"/>
      <w:lang w:eastAsia="bg-BG"/>
    </w:rPr>
  </w:style>
  <w:style w:type="paragraph" w:styleId="af1">
    <w:name w:val="annotation subject"/>
    <w:basedOn w:val="af"/>
    <w:next w:val="af"/>
    <w:link w:val="af2"/>
    <w:uiPriority w:val="99"/>
    <w:semiHidden/>
    <w:unhideWhenUsed/>
    <w:rsid w:val="003D4BD0"/>
    <w:rPr>
      <w:b/>
      <w:bCs/>
      <w:lang w:val="x-none" w:eastAsia="x-none"/>
    </w:rPr>
  </w:style>
  <w:style w:type="character" w:customStyle="1" w:styleId="af2">
    <w:name w:val="Предмет на коментар Знак"/>
    <w:basedOn w:val="af0"/>
    <w:link w:val="af1"/>
    <w:uiPriority w:val="99"/>
    <w:semiHidden/>
    <w:rsid w:val="003D4BD0"/>
    <w:rPr>
      <w:rFonts w:ascii="Calibri" w:eastAsia="Times New Roman" w:hAnsi="Calibri" w:cs="Times New Roman"/>
      <w:b/>
      <w:bCs/>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3D4BD0"/>
  </w:style>
  <w:style w:type="paragraph" w:customStyle="1" w:styleId="default">
    <w:name w:val="default"/>
    <w:basedOn w:val="a"/>
    <w:rsid w:val="003D4BD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3">
    <w:name w:val="Strong"/>
    <w:uiPriority w:val="22"/>
    <w:qFormat/>
    <w:rsid w:val="003D4BD0"/>
    <w:rPr>
      <w:b/>
      <w:bCs/>
    </w:rPr>
  </w:style>
  <w:style w:type="character" w:customStyle="1" w:styleId="apple-converted-space">
    <w:name w:val="apple-converted-space"/>
    <w:basedOn w:val="a0"/>
    <w:rsid w:val="003D4BD0"/>
  </w:style>
  <w:style w:type="paragraph" w:styleId="a4">
    <w:name w:val="Normal (Web)"/>
    <w:basedOn w:val="a"/>
    <w:uiPriority w:val="99"/>
    <w:semiHidden/>
    <w:unhideWhenUsed/>
    <w:rsid w:val="003D4BD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5">
    <w:name w:val="Emphasis"/>
    <w:uiPriority w:val="20"/>
    <w:qFormat/>
    <w:rsid w:val="003D4BD0"/>
    <w:rPr>
      <w:i/>
      <w:iCs/>
    </w:rPr>
  </w:style>
  <w:style w:type="paragraph" w:styleId="a6">
    <w:name w:val="Plain Text"/>
    <w:basedOn w:val="a"/>
    <w:link w:val="a7"/>
    <w:uiPriority w:val="99"/>
    <w:semiHidden/>
    <w:unhideWhenUsed/>
    <w:rsid w:val="003D4BD0"/>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7">
    <w:name w:val="Обикновен текст Знак"/>
    <w:basedOn w:val="a0"/>
    <w:link w:val="a6"/>
    <w:uiPriority w:val="99"/>
    <w:semiHidden/>
    <w:rsid w:val="003D4BD0"/>
    <w:rPr>
      <w:rFonts w:ascii="Times New Roman" w:eastAsia="Times New Roman" w:hAnsi="Times New Roman" w:cs="Times New Roman"/>
      <w:sz w:val="24"/>
      <w:szCs w:val="24"/>
      <w:lang w:val="x-none" w:eastAsia="x-none"/>
    </w:rPr>
  </w:style>
  <w:style w:type="character" w:customStyle="1" w:styleId="articleseparator">
    <w:name w:val="article_separator"/>
    <w:basedOn w:val="a0"/>
    <w:rsid w:val="003D4BD0"/>
  </w:style>
  <w:style w:type="paragraph" w:styleId="a8">
    <w:name w:val="Balloon Text"/>
    <w:basedOn w:val="a"/>
    <w:link w:val="a9"/>
    <w:uiPriority w:val="99"/>
    <w:semiHidden/>
    <w:unhideWhenUsed/>
    <w:rsid w:val="003D4BD0"/>
    <w:pPr>
      <w:spacing w:after="0" w:line="240" w:lineRule="auto"/>
    </w:pPr>
    <w:rPr>
      <w:rFonts w:ascii="Times New Roman" w:eastAsia="Times New Roman" w:hAnsi="Times New Roman" w:cs="Times New Roman"/>
      <w:sz w:val="20"/>
      <w:szCs w:val="16"/>
      <w:lang w:val="x-none" w:eastAsia="x-none"/>
    </w:rPr>
  </w:style>
  <w:style w:type="character" w:customStyle="1" w:styleId="a9">
    <w:name w:val="Изнесен текст Знак"/>
    <w:basedOn w:val="a0"/>
    <w:link w:val="a8"/>
    <w:uiPriority w:val="99"/>
    <w:semiHidden/>
    <w:rsid w:val="003D4BD0"/>
    <w:rPr>
      <w:rFonts w:ascii="Times New Roman" w:eastAsia="Times New Roman" w:hAnsi="Times New Roman" w:cs="Times New Roman"/>
      <w:sz w:val="20"/>
      <w:szCs w:val="16"/>
      <w:lang w:val="x-none" w:eastAsia="x-none"/>
    </w:rPr>
  </w:style>
  <w:style w:type="paragraph" w:styleId="aa">
    <w:name w:val="header"/>
    <w:basedOn w:val="a"/>
    <w:link w:val="ab"/>
    <w:uiPriority w:val="99"/>
    <w:unhideWhenUsed/>
    <w:rsid w:val="003D4BD0"/>
    <w:pPr>
      <w:tabs>
        <w:tab w:val="center" w:pos="4536"/>
        <w:tab w:val="right" w:pos="9072"/>
      </w:tabs>
      <w:spacing w:after="0" w:line="240" w:lineRule="auto"/>
    </w:pPr>
    <w:rPr>
      <w:rFonts w:ascii="Calibri" w:eastAsia="Times New Roman" w:hAnsi="Calibri" w:cs="Times New Roman"/>
      <w:lang w:eastAsia="bg-BG"/>
    </w:rPr>
  </w:style>
  <w:style w:type="character" w:customStyle="1" w:styleId="ab">
    <w:name w:val="Горен колонтитул Знак"/>
    <w:basedOn w:val="a0"/>
    <w:link w:val="aa"/>
    <w:uiPriority w:val="99"/>
    <w:rsid w:val="003D4BD0"/>
    <w:rPr>
      <w:rFonts w:ascii="Calibri" w:eastAsia="Times New Roman" w:hAnsi="Calibri" w:cs="Times New Roman"/>
      <w:lang w:eastAsia="bg-BG"/>
    </w:rPr>
  </w:style>
  <w:style w:type="paragraph" w:styleId="ac">
    <w:name w:val="footer"/>
    <w:basedOn w:val="a"/>
    <w:link w:val="ad"/>
    <w:uiPriority w:val="99"/>
    <w:unhideWhenUsed/>
    <w:rsid w:val="003D4BD0"/>
    <w:pPr>
      <w:tabs>
        <w:tab w:val="center" w:pos="4536"/>
        <w:tab w:val="right" w:pos="9072"/>
      </w:tabs>
      <w:spacing w:after="0" w:line="240" w:lineRule="auto"/>
    </w:pPr>
    <w:rPr>
      <w:rFonts w:ascii="Calibri" w:eastAsia="Times New Roman" w:hAnsi="Calibri" w:cs="Times New Roman"/>
      <w:lang w:eastAsia="bg-BG"/>
    </w:rPr>
  </w:style>
  <w:style w:type="character" w:customStyle="1" w:styleId="ad">
    <w:name w:val="Долен колонтитул Знак"/>
    <w:basedOn w:val="a0"/>
    <w:link w:val="ac"/>
    <w:uiPriority w:val="99"/>
    <w:rsid w:val="003D4BD0"/>
    <w:rPr>
      <w:rFonts w:ascii="Calibri" w:eastAsia="Times New Roman" w:hAnsi="Calibri" w:cs="Times New Roman"/>
      <w:lang w:eastAsia="bg-BG"/>
    </w:rPr>
  </w:style>
  <w:style w:type="character" w:styleId="ae">
    <w:name w:val="annotation reference"/>
    <w:uiPriority w:val="99"/>
    <w:semiHidden/>
    <w:unhideWhenUsed/>
    <w:rsid w:val="003D4BD0"/>
    <w:rPr>
      <w:sz w:val="16"/>
      <w:szCs w:val="16"/>
    </w:rPr>
  </w:style>
  <w:style w:type="paragraph" w:styleId="af">
    <w:name w:val="annotation text"/>
    <w:basedOn w:val="a"/>
    <w:link w:val="af0"/>
    <w:uiPriority w:val="99"/>
    <w:semiHidden/>
    <w:unhideWhenUsed/>
    <w:rsid w:val="003D4BD0"/>
    <w:rPr>
      <w:rFonts w:ascii="Calibri" w:eastAsia="Times New Roman" w:hAnsi="Calibri" w:cs="Times New Roman"/>
      <w:sz w:val="20"/>
      <w:szCs w:val="20"/>
      <w:lang w:eastAsia="bg-BG"/>
    </w:rPr>
  </w:style>
  <w:style w:type="character" w:customStyle="1" w:styleId="af0">
    <w:name w:val="Текст на коментар Знак"/>
    <w:basedOn w:val="a0"/>
    <w:link w:val="af"/>
    <w:uiPriority w:val="99"/>
    <w:semiHidden/>
    <w:rsid w:val="003D4BD0"/>
    <w:rPr>
      <w:rFonts w:ascii="Calibri" w:eastAsia="Times New Roman" w:hAnsi="Calibri" w:cs="Times New Roman"/>
      <w:sz w:val="20"/>
      <w:szCs w:val="20"/>
      <w:lang w:eastAsia="bg-BG"/>
    </w:rPr>
  </w:style>
  <w:style w:type="paragraph" w:styleId="af1">
    <w:name w:val="annotation subject"/>
    <w:basedOn w:val="af"/>
    <w:next w:val="af"/>
    <w:link w:val="af2"/>
    <w:uiPriority w:val="99"/>
    <w:semiHidden/>
    <w:unhideWhenUsed/>
    <w:rsid w:val="003D4BD0"/>
    <w:rPr>
      <w:b/>
      <w:bCs/>
      <w:lang w:val="x-none" w:eastAsia="x-none"/>
    </w:rPr>
  </w:style>
  <w:style w:type="character" w:customStyle="1" w:styleId="af2">
    <w:name w:val="Предмет на коментар Знак"/>
    <w:basedOn w:val="af0"/>
    <w:link w:val="af1"/>
    <w:uiPriority w:val="99"/>
    <w:semiHidden/>
    <w:rsid w:val="003D4BD0"/>
    <w:rPr>
      <w:rFonts w:ascii="Calibri" w:eastAsia="Times New Roman"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32</Pages>
  <Words>11246</Words>
  <Characters>64105</Characters>
  <Application>Microsoft Office Word</Application>
  <DocSecurity>0</DocSecurity>
  <Lines>534</Lines>
  <Paragraphs>150</Paragraphs>
  <ScaleCrop>false</ScaleCrop>
  <Company/>
  <LinksUpToDate>false</LinksUpToDate>
  <CharactersWithSpaces>75201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2015-04-15T04:03:00Z</dcterms:created>
  <dcterms:modified xsi:type="dcterms:W3CDTF">2015-04-15T04:58:00Z</dcterms:modified>
</cp:coreProperties>
</file>